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7E6C" w14:textId="77777777" w:rsidR="00635681" w:rsidRPr="00635681" w:rsidRDefault="00635681" w:rsidP="00635681">
      <w:pPr>
        <w:spacing w:after="0" w:line="360" w:lineRule="auto"/>
        <w:jc w:val="right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sz w:val="20"/>
          <w:szCs w:val="20"/>
          <w:lang w:eastAsia="pl-PL"/>
        </w:rPr>
        <w:t xml:space="preserve">Załącznik nr 1 </w:t>
      </w:r>
    </w:p>
    <w:p w14:paraId="207CD3CC" w14:textId="77F0912C" w:rsidR="00635681" w:rsidRPr="00635681" w:rsidRDefault="00635681" w:rsidP="00635681">
      <w:pPr>
        <w:shd w:val="clear" w:color="auto" w:fill="FFFFFF"/>
        <w:spacing w:after="160"/>
        <w:jc w:val="both"/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pl-PL"/>
        </w:rPr>
      </w:pP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Nr sprawy: KCK-ZA.</w:t>
      </w:r>
      <w:proofErr w:type="gramStart"/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25.</w:t>
      </w:r>
      <w:r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5</w:t>
      </w:r>
      <w:r w:rsidRPr="00635681">
        <w:rPr>
          <w:rFonts w:ascii="Open Sans" w:eastAsia="Times New Roman" w:hAnsi="Open Sans" w:cs="Open Sans"/>
          <w:b/>
          <w:bCs/>
          <w:color w:val="000000"/>
          <w:kern w:val="2"/>
          <w:sz w:val="20"/>
          <w:szCs w:val="20"/>
          <w:lang w:eastAsia="pl-PL"/>
        </w:rPr>
        <w:t>.2026</w:t>
      </w:r>
      <w:proofErr w:type="gramEnd"/>
    </w:p>
    <w:p w14:paraId="6FD5F56D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7E3538E6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AD4DBBF" w14:textId="77777777" w:rsidR="00635681" w:rsidRPr="00635681" w:rsidRDefault="00635681" w:rsidP="00635681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sz w:val="24"/>
          <w:szCs w:val="24"/>
          <w:lang w:eastAsia="pl-PL"/>
        </w:rPr>
        <w:t>Nazwa zamówienia:</w:t>
      </w: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 xml:space="preserve"> </w:t>
      </w:r>
    </w:p>
    <w:p w14:paraId="32FF0288" w14:textId="77777777" w:rsidR="00635681" w:rsidRPr="00635681" w:rsidRDefault="00635681" w:rsidP="00635681">
      <w:pPr>
        <w:spacing w:after="0" w:line="240" w:lineRule="auto"/>
        <w:contextualSpacing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7C10F491" w14:textId="77777777" w:rsidR="00635681" w:rsidRPr="00635681" w:rsidRDefault="00635681" w:rsidP="00635681">
      <w:pPr>
        <w:spacing w:after="0" w:line="240" w:lineRule="auto"/>
        <w:contextualSpacing/>
        <w:jc w:val="center"/>
        <w:rPr>
          <w:rFonts w:ascii="Open Sans" w:eastAsia="Calibri" w:hAnsi="Open Sans" w:cs="Open Sans"/>
          <w:b/>
          <w:bCs/>
        </w:rPr>
      </w:pPr>
      <w:r w:rsidRPr="00635681">
        <w:rPr>
          <w:rFonts w:ascii="Open Sans" w:eastAsia="Aptos" w:hAnsi="Open Sans" w:cs="Open Sans"/>
          <w:b/>
          <w:bCs/>
          <w:kern w:val="2"/>
          <w:sz w:val="24"/>
          <w:szCs w:val="24"/>
        </w:rPr>
        <w:t>ZAKUP SYSTEMU NAGŁOŚNIENIOWEGO DO SALI WIDOWISKOWEJ KONIŃSKIEGO CENTRUM KULTURY</w:t>
      </w:r>
    </w:p>
    <w:p w14:paraId="318364B9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18BBE566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C1D720D" w14:textId="77777777" w:rsidR="006A58D8" w:rsidRPr="001E707E" w:rsidRDefault="006A58D8" w:rsidP="006A58D8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1E707E">
        <w:rPr>
          <w:rFonts w:ascii="Open Sans" w:hAnsi="Open Sans" w:cs="Open Sans"/>
          <w:b/>
          <w:bCs/>
          <w:sz w:val="24"/>
          <w:szCs w:val="24"/>
        </w:rPr>
        <w:t>OPIS PRZEDMIOTU ZAMÓWIENIA</w:t>
      </w:r>
    </w:p>
    <w:p w14:paraId="7B5C4BE0" w14:textId="77777777" w:rsidR="00635681" w:rsidRPr="00635681" w:rsidRDefault="00635681" w:rsidP="00635681">
      <w:pPr>
        <w:spacing w:after="0" w:line="36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1ED7B7B4" w14:textId="77777777" w:rsidR="00635681" w:rsidRPr="00635681" w:rsidRDefault="00635681" w:rsidP="00635681">
      <w:pPr>
        <w:spacing w:after="0" w:line="36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</w:p>
    <w:p w14:paraId="54AF3A73" w14:textId="77777777" w:rsidR="00635681" w:rsidRPr="00635681" w:rsidRDefault="00635681" w:rsidP="00635681">
      <w:pPr>
        <w:spacing w:after="0" w:line="360" w:lineRule="auto"/>
        <w:rPr>
          <w:rFonts w:ascii="Open Sans" w:eastAsia="Times New Roman" w:hAnsi="Open Sans" w:cs="Open Sans"/>
          <w:b/>
          <w:sz w:val="24"/>
          <w:szCs w:val="24"/>
          <w:lang w:eastAsia="pl-PL"/>
        </w:rPr>
      </w:pPr>
      <w:r w:rsidRPr="00635681">
        <w:rPr>
          <w:rFonts w:ascii="Open Sans" w:eastAsia="Times New Roman" w:hAnsi="Open Sans" w:cs="Open Sans"/>
          <w:b/>
          <w:sz w:val="24"/>
          <w:szCs w:val="24"/>
          <w:lang w:eastAsia="pl-PL"/>
        </w:rPr>
        <w:t>Kody CPV</w:t>
      </w:r>
    </w:p>
    <w:p w14:paraId="6162213F" w14:textId="77777777" w:rsidR="00635681" w:rsidRPr="00635681" w:rsidRDefault="00635681" w:rsidP="00635681">
      <w:pPr>
        <w:spacing w:after="0" w:line="240" w:lineRule="auto"/>
        <w:contextualSpacing/>
        <w:jc w:val="both"/>
        <w:rPr>
          <w:rFonts w:ascii="Open Sans" w:eastAsia="Calibri" w:hAnsi="Open Sans" w:cs="Open Sans"/>
          <w:sz w:val="24"/>
          <w:szCs w:val="24"/>
          <w:lang w:val="x-none"/>
        </w:rPr>
      </w:pPr>
      <w:r w:rsidRPr="00635681">
        <w:rPr>
          <w:rFonts w:ascii="Open Sans" w:eastAsia="Calibri" w:hAnsi="Open Sans" w:cs="Open Sans"/>
          <w:sz w:val="24"/>
          <w:szCs w:val="24"/>
          <w:lang w:val="x-none"/>
        </w:rPr>
        <w:t>Przedmiot zamówienia opisany jest następującymi kodami Wspólnego Słownika Zamówień (CPV):</w:t>
      </w:r>
    </w:p>
    <w:p w14:paraId="0CA25511" w14:textId="77777777" w:rsidR="00635681" w:rsidRPr="00635681" w:rsidRDefault="00635681" w:rsidP="00635681">
      <w:pPr>
        <w:spacing w:after="0" w:line="240" w:lineRule="auto"/>
        <w:contextualSpacing/>
        <w:jc w:val="both"/>
        <w:rPr>
          <w:rFonts w:ascii="Open Sans" w:eastAsia="Calibri" w:hAnsi="Open Sans" w:cs="Open Sans"/>
          <w:sz w:val="24"/>
          <w:szCs w:val="24"/>
          <w:lang w:val="x-none"/>
        </w:rPr>
      </w:pPr>
    </w:p>
    <w:p w14:paraId="4AA62539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32342000-2 – urządzenia głośnikowe</w:t>
      </w:r>
    </w:p>
    <w:p w14:paraId="62EED073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32342400-6 – sprzęt nagłaśniający</w:t>
      </w:r>
    </w:p>
    <w:p w14:paraId="7EBFB652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32342410-9 – sprzęt dźwiękowy</w:t>
      </w:r>
    </w:p>
    <w:p w14:paraId="1BC2733C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32342412-3 – głośniki</w:t>
      </w:r>
    </w:p>
    <w:p w14:paraId="0DCB79A0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 xml:space="preserve">32343000-9 – wzmacniacze </w:t>
      </w:r>
    </w:p>
    <w:p w14:paraId="5205A4C6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45450000-6 – roboty budowlane wykończeniowe, pozostałe</w:t>
      </w:r>
    </w:p>
    <w:p w14:paraId="3D8F1BDE" w14:textId="77777777" w:rsidR="00635681" w:rsidRPr="00635681" w:rsidRDefault="00635681" w:rsidP="00635681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color w:val="000000"/>
          <w:sz w:val="24"/>
          <w:szCs w:val="24"/>
        </w:rPr>
        <w:t>44523000-2 – zawiasy, mocowania, osprzęt</w:t>
      </w:r>
    </w:p>
    <w:p w14:paraId="544F8F36" w14:textId="77777777" w:rsidR="009C6BEF" w:rsidRPr="001E707E" w:rsidRDefault="009C6BEF" w:rsidP="006A58D8">
      <w:pPr>
        <w:rPr>
          <w:rFonts w:ascii="Open Sans" w:hAnsi="Open Sans" w:cs="Open Sans"/>
          <w:b/>
          <w:bCs/>
          <w:sz w:val="24"/>
          <w:szCs w:val="24"/>
        </w:rPr>
      </w:pPr>
    </w:p>
    <w:p w14:paraId="42371C8D" w14:textId="3D82C7C1" w:rsidR="000C4BC4" w:rsidRPr="001E707E" w:rsidRDefault="000C4BC4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>Przedmiotem zamówienia jest kompleksowa dostawa i montaż</w:t>
      </w:r>
      <w:r w:rsidR="00435EAF" w:rsidRPr="001E707E">
        <w:rPr>
          <w:rFonts w:ascii="Open Sans" w:hAnsi="Open Sans" w:cs="Open Sans"/>
          <w:sz w:val="24"/>
          <w:szCs w:val="24"/>
        </w:rPr>
        <w:t xml:space="preserve"> </w:t>
      </w:r>
      <w:r w:rsidRPr="001E707E">
        <w:rPr>
          <w:rFonts w:ascii="Open Sans" w:hAnsi="Open Sans" w:cs="Open Sans"/>
          <w:sz w:val="24"/>
          <w:szCs w:val="24"/>
        </w:rPr>
        <w:t>system</w:t>
      </w:r>
      <w:r w:rsidR="00C32BA5" w:rsidRPr="001E707E">
        <w:rPr>
          <w:rFonts w:ascii="Open Sans" w:hAnsi="Open Sans" w:cs="Open Sans"/>
          <w:sz w:val="24"/>
          <w:szCs w:val="24"/>
        </w:rPr>
        <w:t xml:space="preserve">u elektroakustycznego (nagłośnieniowego) </w:t>
      </w:r>
      <w:r w:rsidR="00FA1EB4" w:rsidRPr="001E707E">
        <w:rPr>
          <w:rFonts w:ascii="Open Sans" w:hAnsi="Open Sans" w:cs="Open Sans"/>
          <w:sz w:val="24"/>
          <w:szCs w:val="24"/>
        </w:rPr>
        <w:t xml:space="preserve">na potrzeby działalności </w:t>
      </w:r>
      <w:r w:rsidR="00BF5D41" w:rsidRPr="001E707E">
        <w:rPr>
          <w:rFonts w:ascii="Open Sans" w:hAnsi="Open Sans" w:cs="Open Sans"/>
          <w:sz w:val="24"/>
          <w:szCs w:val="24"/>
        </w:rPr>
        <w:t>Konińskiego Centrum Kultury</w:t>
      </w:r>
      <w:r w:rsidR="00435EAF" w:rsidRPr="001E707E">
        <w:rPr>
          <w:rFonts w:ascii="Open Sans" w:hAnsi="Open Sans" w:cs="Open Sans"/>
          <w:sz w:val="24"/>
          <w:szCs w:val="24"/>
        </w:rPr>
        <w:t>.</w:t>
      </w:r>
    </w:p>
    <w:p w14:paraId="6C98EC4E" w14:textId="40FA8A93" w:rsidR="000C4BC4" w:rsidRPr="001E707E" w:rsidRDefault="000C4BC4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>Wykonawca zobowiązany jest dostarczyć komplet urządzeń oraz wykonać wszelkie prace służące spełnieniu minimalnych parametrów oraz funkcji oferowan</w:t>
      </w:r>
      <w:r w:rsidR="00E71A86" w:rsidRPr="001E707E">
        <w:rPr>
          <w:rFonts w:ascii="Open Sans" w:hAnsi="Open Sans" w:cs="Open Sans"/>
          <w:sz w:val="24"/>
          <w:szCs w:val="24"/>
        </w:rPr>
        <w:t>ego</w:t>
      </w:r>
      <w:r w:rsidRPr="001E707E">
        <w:rPr>
          <w:rFonts w:ascii="Open Sans" w:hAnsi="Open Sans" w:cs="Open Sans"/>
          <w:sz w:val="24"/>
          <w:szCs w:val="24"/>
        </w:rPr>
        <w:t xml:space="preserve"> system</w:t>
      </w:r>
      <w:r w:rsidR="00E71A86" w:rsidRPr="001E707E">
        <w:rPr>
          <w:rFonts w:ascii="Open Sans" w:hAnsi="Open Sans" w:cs="Open Sans"/>
          <w:sz w:val="24"/>
          <w:szCs w:val="24"/>
        </w:rPr>
        <w:t>u</w:t>
      </w:r>
      <w:r w:rsidRPr="001E707E">
        <w:rPr>
          <w:rFonts w:ascii="Open Sans" w:hAnsi="Open Sans" w:cs="Open Sans"/>
          <w:sz w:val="24"/>
          <w:szCs w:val="24"/>
        </w:rPr>
        <w:t>. W szczególności Wykonawca wykona niezbędne trasy kablowe konieczne do uruchomienia i poprawnego działania dostarczanego sprzętu, wykona niezbędne punkty przyłączeniowe</w:t>
      </w:r>
      <w:r w:rsidR="00FA1EB4" w:rsidRPr="001E707E">
        <w:rPr>
          <w:rFonts w:ascii="Open Sans" w:hAnsi="Open Sans" w:cs="Open Sans"/>
          <w:sz w:val="24"/>
          <w:szCs w:val="24"/>
        </w:rPr>
        <w:t>.</w:t>
      </w:r>
      <w:r w:rsidRPr="001E707E">
        <w:rPr>
          <w:rFonts w:ascii="Open Sans" w:hAnsi="Open Sans" w:cs="Open Sans"/>
          <w:sz w:val="24"/>
          <w:szCs w:val="24"/>
        </w:rPr>
        <w:t xml:space="preserve"> Okablowanie sygnałowe powinno zostać doprowadzone do szafy</w:t>
      </w:r>
      <w:r w:rsidR="001F24E3" w:rsidRPr="001E707E">
        <w:rPr>
          <w:rFonts w:ascii="Open Sans" w:hAnsi="Open Sans" w:cs="Open Sans"/>
          <w:sz w:val="24"/>
          <w:szCs w:val="24"/>
        </w:rPr>
        <w:t xml:space="preserve"> </w:t>
      </w:r>
      <w:r w:rsidRPr="001E707E">
        <w:rPr>
          <w:rFonts w:ascii="Open Sans" w:hAnsi="Open Sans" w:cs="Open Sans"/>
          <w:sz w:val="24"/>
          <w:szCs w:val="24"/>
        </w:rPr>
        <w:t>teletechnicznej w miejscu wskazanym przez Zamawiającego. W szafie zostaną zamontowane wzmacnia</w:t>
      </w:r>
      <w:r w:rsidR="005C5ED2" w:rsidRPr="001E707E">
        <w:rPr>
          <w:rFonts w:ascii="Open Sans" w:hAnsi="Open Sans" w:cs="Open Sans"/>
          <w:sz w:val="24"/>
          <w:szCs w:val="24"/>
        </w:rPr>
        <w:t>cze mocy</w:t>
      </w:r>
      <w:r w:rsidRPr="001E707E">
        <w:rPr>
          <w:rFonts w:ascii="Open Sans" w:hAnsi="Open Sans" w:cs="Open Sans"/>
          <w:sz w:val="24"/>
          <w:szCs w:val="24"/>
        </w:rPr>
        <w:t xml:space="preserve"> oraz pozostałe urządzenia konieczne do poprawnego działania systemu</w:t>
      </w:r>
      <w:r w:rsidR="00804B92" w:rsidRPr="001E707E">
        <w:rPr>
          <w:rFonts w:ascii="Open Sans" w:hAnsi="Open Sans" w:cs="Open Sans"/>
          <w:sz w:val="24"/>
          <w:szCs w:val="24"/>
        </w:rPr>
        <w:t xml:space="preserve"> w tym </w:t>
      </w:r>
      <w:r w:rsidR="00804B92" w:rsidRPr="001E707E">
        <w:rPr>
          <w:rFonts w:ascii="Open Sans" w:hAnsi="Open Sans" w:cs="Open Sans"/>
          <w:sz w:val="24"/>
          <w:szCs w:val="24"/>
        </w:rPr>
        <w:lastRenderedPageBreak/>
        <w:t>niezbędne przyłącza głośnikowe</w:t>
      </w:r>
      <w:r w:rsidRPr="001E707E">
        <w:rPr>
          <w:rFonts w:ascii="Open Sans" w:hAnsi="Open Sans" w:cs="Open Sans"/>
          <w:sz w:val="24"/>
          <w:szCs w:val="24"/>
        </w:rPr>
        <w:t xml:space="preserve">. Wykonawca zainstaluje, uruchomi oraz wykona strojenie </w:t>
      </w:r>
      <w:r w:rsidR="00435EAF" w:rsidRPr="001E707E">
        <w:rPr>
          <w:rFonts w:ascii="Open Sans" w:hAnsi="Open Sans" w:cs="Open Sans"/>
          <w:sz w:val="24"/>
          <w:szCs w:val="24"/>
        </w:rPr>
        <w:t xml:space="preserve">oferowanego </w:t>
      </w:r>
      <w:r w:rsidRPr="001E707E">
        <w:rPr>
          <w:rFonts w:ascii="Open Sans" w:hAnsi="Open Sans" w:cs="Open Sans"/>
          <w:sz w:val="24"/>
          <w:szCs w:val="24"/>
        </w:rPr>
        <w:t>system</w:t>
      </w:r>
      <w:r w:rsidR="00435EAF" w:rsidRPr="001E707E">
        <w:rPr>
          <w:rFonts w:ascii="Open Sans" w:hAnsi="Open Sans" w:cs="Open Sans"/>
          <w:sz w:val="24"/>
          <w:szCs w:val="24"/>
        </w:rPr>
        <w:t>u</w:t>
      </w:r>
      <w:r w:rsidRPr="001E707E">
        <w:rPr>
          <w:rFonts w:ascii="Open Sans" w:hAnsi="Open Sans" w:cs="Open Sans"/>
          <w:sz w:val="24"/>
          <w:szCs w:val="24"/>
        </w:rPr>
        <w:t xml:space="preserve"> </w:t>
      </w:r>
      <w:r w:rsidR="00435EAF" w:rsidRPr="001E707E">
        <w:rPr>
          <w:rFonts w:ascii="Open Sans" w:hAnsi="Open Sans" w:cs="Open Sans"/>
          <w:sz w:val="24"/>
          <w:szCs w:val="24"/>
        </w:rPr>
        <w:t>elektroakustycznego</w:t>
      </w:r>
      <w:r w:rsidRPr="001E707E">
        <w:rPr>
          <w:rFonts w:ascii="Open Sans" w:hAnsi="Open Sans" w:cs="Open Sans"/>
          <w:sz w:val="24"/>
          <w:szCs w:val="24"/>
        </w:rPr>
        <w:t>. Wykonawca musi dostarczyć komplet urządzeń w ilościach nie mniejszych niż wskazane poniżej wraz z niezbędnym okablowaniem wymaganym do prawidłowego działania oferowaneg</w:t>
      </w:r>
      <w:r w:rsidR="004F76C5" w:rsidRPr="001E707E">
        <w:rPr>
          <w:rFonts w:ascii="Open Sans" w:hAnsi="Open Sans" w:cs="Open Sans"/>
          <w:sz w:val="24"/>
          <w:szCs w:val="24"/>
        </w:rPr>
        <w:t>o</w:t>
      </w:r>
      <w:r w:rsidRPr="001E707E">
        <w:rPr>
          <w:rFonts w:ascii="Open Sans" w:hAnsi="Open Sans" w:cs="Open Sans"/>
          <w:sz w:val="24"/>
          <w:szCs w:val="24"/>
        </w:rPr>
        <w:t xml:space="preserve"> systemu </w:t>
      </w:r>
      <w:r w:rsidR="00435EAF" w:rsidRPr="001E707E">
        <w:rPr>
          <w:rFonts w:ascii="Open Sans" w:hAnsi="Open Sans" w:cs="Open Sans"/>
          <w:sz w:val="24"/>
          <w:szCs w:val="24"/>
        </w:rPr>
        <w:t>elektroakustycznego</w:t>
      </w:r>
      <w:r w:rsidRPr="001E707E">
        <w:rPr>
          <w:rFonts w:ascii="Open Sans" w:hAnsi="Open Sans" w:cs="Open Sans"/>
          <w:sz w:val="24"/>
          <w:szCs w:val="24"/>
        </w:rPr>
        <w:t>.</w:t>
      </w:r>
    </w:p>
    <w:p w14:paraId="5A809C8E" w14:textId="61715CAB" w:rsidR="005F2CDC" w:rsidRPr="001E707E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 xml:space="preserve">Urządzenia systemu </w:t>
      </w:r>
      <w:r w:rsidR="004F76C5" w:rsidRPr="001E707E">
        <w:rPr>
          <w:rFonts w:ascii="Open Sans" w:hAnsi="Open Sans" w:cs="Open Sans"/>
          <w:sz w:val="24"/>
          <w:szCs w:val="24"/>
        </w:rPr>
        <w:t>nagłośnieniowego</w:t>
      </w:r>
      <w:r w:rsidR="000C4BC4" w:rsidRPr="001E707E">
        <w:rPr>
          <w:rFonts w:ascii="Open Sans" w:hAnsi="Open Sans" w:cs="Open Sans"/>
          <w:sz w:val="24"/>
          <w:szCs w:val="24"/>
        </w:rPr>
        <w:t xml:space="preserve"> </w:t>
      </w:r>
      <w:r w:rsidRPr="001E707E">
        <w:rPr>
          <w:rFonts w:ascii="Open Sans" w:hAnsi="Open Sans" w:cs="Open Sans"/>
          <w:sz w:val="24"/>
          <w:szCs w:val="24"/>
        </w:rPr>
        <w:t>muszą tworzyć jednorodny system – nie dopuszcza się stosowania zestawów głośnikowych pochodzących od różnych producentów.</w:t>
      </w:r>
    </w:p>
    <w:p w14:paraId="5FF551C2" w14:textId="36599DC5" w:rsidR="00E02B9A" w:rsidRPr="001E707E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 xml:space="preserve">Oferowane wzmacniacze mocy systemu nagłośnienia muszą być urządzeniami produkowanymi przez producenta zestawów głośnikowych oraz posiadać fabryczne </w:t>
      </w:r>
      <w:proofErr w:type="spellStart"/>
      <w:r w:rsidRPr="001E707E">
        <w:rPr>
          <w:rFonts w:ascii="Open Sans" w:hAnsi="Open Sans" w:cs="Open Sans"/>
          <w:sz w:val="24"/>
          <w:szCs w:val="24"/>
        </w:rPr>
        <w:t>presety</w:t>
      </w:r>
      <w:proofErr w:type="spellEnd"/>
      <w:r w:rsidRPr="001E707E">
        <w:rPr>
          <w:rFonts w:ascii="Open Sans" w:hAnsi="Open Sans" w:cs="Open Sans"/>
          <w:sz w:val="24"/>
          <w:szCs w:val="24"/>
        </w:rPr>
        <w:t>/ustawienia producenta zasilanych zestawów głośnikowych.</w:t>
      </w:r>
    </w:p>
    <w:p w14:paraId="6E89B504" w14:textId="3C24F802" w:rsidR="005F2CDC" w:rsidRPr="001E707E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 xml:space="preserve">Wszystkie oferowane urządzenia powinny pochodzić z seryjnej produkcji. Nie dopuszcza się rozwiązań spoza oficjalnej produkcji w tym </w:t>
      </w:r>
      <w:proofErr w:type="spellStart"/>
      <w:r w:rsidRPr="001E707E">
        <w:rPr>
          <w:rFonts w:ascii="Open Sans" w:hAnsi="Open Sans" w:cs="Open Sans"/>
          <w:sz w:val="24"/>
          <w:szCs w:val="24"/>
        </w:rPr>
        <w:t>wykonań</w:t>
      </w:r>
      <w:proofErr w:type="spellEnd"/>
      <w:r w:rsidRPr="001E707E">
        <w:rPr>
          <w:rFonts w:ascii="Open Sans" w:hAnsi="Open Sans" w:cs="Open Sans"/>
          <w:sz w:val="24"/>
          <w:szCs w:val="24"/>
        </w:rPr>
        <w:t xml:space="preserve"> indywidualnych („</w:t>
      </w:r>
      <w:proofErr w:type="spellStart"/>
      <w:r w:rsidRPr="001E707E">
        <w:rPr>
          <w:rFonts w:ascii="Open Sans" w:hAnsi="Open Sans" w:cs="Open Sans"/>
          <w:sz w:val="24"/>
          <w:szCs w:val="24"/>
        </w:rPr>
        <w:t>custom</w:t>
      </w:r>
      <w:proofErr w:type="spellEnd"/>
      <w:r w:rsidRPr="001E707E">
        <w:rPr>
          <w:rFonts w:ascii="Open Sans" w:hAnsi="Open Sans" w:cs="Open Sans"/>
          <w:sz w:val="24"/>
          <w:szCs w:val="24"/>
        </w:rPr>
        <w:t xml:space="preserve"> shop” itp.). Niniejsze nie dotyczy przyłączy sygnałowych</w:t>
      </w:r>
      <w:r w:rsidR="000C4BC4" w:rsidRPr="001E707E">
        <w:rPr>
          <w:rFonts w:ascii="Open Sans" w:hAnsi="Open Sans" w:cs="Open Sans"/>
          <w:sz w:val="24"/>
          <w:szCs w:val="24"/>
        </w:rPr>
        <w:t>,</w:t>
      </w:r>
      <w:r w:rsidRPr="001E707E">
        <w:rPr>
          <w:rFonts w:ascii="Open Sans" w:hAnsi="Open Sans" w:cs="Open Sans"/>
          <w:sz w:val="24"/>
          <w:szCs w:val="24"/>
        </w:rPr>
        <w:t xml:space="preserve"> tablic i paneli przyłączeniowych</w:t>
      </w:r>
      <w:r w:rsidR="005C5ED2" w:rsidRPr="001E707E">
        <w:rPr>
          <w:rFonts w:ascii="Open Sans" w:hAnsi="Open Sans" w:cs="Open Sans"/>
          <w:sz w:val="24"/>
          <w:szCs w:val="24"/>
        </w:rPr>
        <w:t>, okablowania mobilnego</w:t>
      </w:r>
      <w:r w:rsidR="00435EAF" w:rsidRPr="001E707E">
        <w:rPr>
          <w:rFonts w:ascii="Open Sans" w:hAnsi="Open Sans" w:cs="Open Sans"/>
          <w:sz w:val="24"/>
          <w:szCs w:val="24"/>
        </w:rPr>
        <w:t>.</w:t>
      </w:r>
    </w:p>
    <w:p w14:paraId="717EA85E" w14:textId="0961D5EC" w:rsidR="005F2CDC" w:rsidRPr="001E707E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>Wykonawca do oferty zobowiązany jest dostarczyć szczegółową listę oferowanych urządzeń obejmującą informacje: producenta, symbol/model, ilość oraz dostarczyć oficjalne karty katalogowe dla potwierdzenia spełnienia n/w parametrów i funkcji.</w:t>
      </w:r>
    </w:p>
    <w:p w14:paraId="014345D2" w14:textId="34D6E8D1" w:rsidR="004F76C5" w:rsidRPr="001E707E" w:rsidRDefault="004F76C5" w:rsidP="009C6BEF">
      <w:pPr>
        <w:jc w:val="both"/>
        <w:rPr>
          <w:rFonts w:ascii="Open Sans" w:hAnsi="Open Sans" w:cs="Open Sans"/>
          <w:sz w:val="24"/>
          <w:szCs w:val="24"/>
          <w:lang w:bidi="pl-PL"/>
        </w:rPr>
      </w:pPr>
      <w:r w:rsidRPr="001E707E">
        <w:rPr>
          <w:rFonts w:ascii="Open Sans" w:hAnsi="Open Sans" w:cs="Open Sans"/>
          <w:sz w:val="24"/>
          <w:szCs w:val="24"/>
          <w:lang w:bidi="pl-PL"/>
        </w:rPr>
        <w:t>Dostarczone wzmacniacze powinny posiadać w pełni kompatybilne oprogramowanie wykluczające konieczność stosowania dwóch niejednorodnych platform sterujących.</w:t>
      </w:r>
      <w:r w:rsidR="007D1469" w:rsidRPr="001E707E">
        <w:rPr>
          <w:rFonts w:ascii="Open Sans" w:hAnsi="Open Sans" w:cs="Open Sans"/>
          <w:sz w:val="24"/>
          <w:szCs w:val="24"/>
          <w:lang w:bidi="pl-PL"/>
        </w:rPr>
        <w:t xml:space="preserve"> </w:t>
      </w:r>
      <w:r w:rsidRPr="001E707E">
        <w:rPr>
          <w:rFonts w:ascii="Open Sans" w:hAnsi="Open Sans" w:cs="Open Sans"/>
          <w:sz w:val="24"/>
          <w:szCs w:val="24"/>
          <w:lang w:bidi="pl-PL"/>
        </w:rPr>
        <w:t>Oprogramowanie powinno umożliwiać kontrolę toru fonicznego, obrazowanie jego stanu pracy wraz z komunikatami i ostrzeżeniami o błędach</w:t>
      </w:r>
      <w:r w:rsidR="000B5BD4" w:rsidRPr="001E707E">
        <w:rPr>
          <w:rFonts w:ascii="Open Sans" w:hAnsi="Open Sans" w:cs="Open Sans"/>
          <w:sz w:val="24"/>
          <w:szCs w:val="24"/>
          <w:lang w:bidi="pl-PL"/>
        </w:rPr>
        <w:t>.</w:t>
      </w:r>
    </w:p>
    <w:p w14:paraId="2E32FD71" w14:textId="39A77A59" w:rsidR="00E02B9A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 xml:space="preserve">Przed złożeniem oferty </w:t>
      </w:r>
      <w:r w:rsidRPr="00635681">
        <w:rPr>
          <w:rFonts w:ascii="Open Sans" w:hAnsi="Open Sans" w:cs="Open Sans"/>
          <w:b/>
          <w:bCs/>
          <w:sz w:val="24"/>
          <w:szCs w:val="24"/>
          <w:u w:val="single"/>
        </w:rPr>
        <w:t>wymagane jest przeprowadzenie wizji lokalnej</w:t>
      </w:r>
      <w:r w:rsidR="007D1469" w:rsidRPr="001E707E">
        <w:rPr>
          <w:rFonts w:ascii="Open Sans" w:hAnsi="Open Sans" w:cs="Open Sans"/>
          <w:sz w:val="24"/>
          <w:szCs w:val="24"/>
        </w:rPr>
        <w:t xml:space="preserve"> polegającej na:</w:t>
      </w:r>
      <w:r w:rsidRPr="001E707E">
        <w:rPr>
          <w:rFonts w:ascii="Open Sans" w:hAnsi="Open Sans" w:cs="Open Sans"/>
          <w:sz w:val="24"/>
          <w:szCs w:val="24"/>
        </w:rPr>
        <w:t xml:space="preserve"> wykonani</w:t>
      </w:r>
      <w:r w:rsidR="007D1469" w:rsidRPr="001E707E">
        <w:rPr>
          <w:rFonts w:ascii="Open Sans" w:hAnsi="Open Sans" w:cs="Open Sans"/>
          <w:sz w:val="24"/>
          <w:szCs w:val="24"/>
        </w:rPr>
        <w:t>u</w:t>
      </w:r>
      <w:r w:rsidRPr="001E707E">
        <w:rPr>
          <w:rFonts w:ascii="Open Sans" w:hAnsi="Open Sans" w:cs="Open Sans"/>
          <w:sz w:val="24"/>
          <w:szCs w:val="24"/>
        </w:rPr>
        <w:t xml:space="preserve"> pomiaru sali widowiskowej, sprawdzeni</w:t>
      </w:r>
      <w:r w:rsidR="007D1469" w:rsidRPr="001E707E">
        <w:rPr>
          <w:rFonts w:ascii="Open Sans" w:hAnsi="Open Sans" w:cs="Open Sans"/>
          <w:sz w:val="24"/>
          <w:szCs w:val="24"/>
        </w:rPr>
        <w:t>u</w:t>
      </w:r>
      <w:r w:rsidRPr="001E707E">
        <w:rPr>
          <w:rFonts w:ascii="Open Sans" w:hAnsi="Open Sans" w:cs="Open Sans"/>
          <w:sz w:val="24"/>
          <w:szCs w:val="24"/>
        </w:rPr>
        <w:t xml:space="preserve"> możliwości wykorzystania</w:t>
      </w:r>
      <w:r w:rsidR="00423395" w:rsidRPr="001E707E">
        <w:rPr>
          <w:rFonts w:ascii="Open Sans" w:hAnsi="Open Sans" w:cs="Open Sans"/>
          <w:sz w:val="24"/>
          <w:szCs w:val="24"/>
        </w:rPr>
        <w:t xml:space="preserve"> istniejących tras kablowych</w:t>
      </w:r>
      <w:r w:rsidR="007D1469" w:rsidRPr="001E707E">
        <w:rPr>
          <w:rFonts w:ascii="Open Sans" w:hAnsi="Open Sans" w:cs="Open Sans"/>
          <w:sz w:val="24"/>
          <w:szCs w:val="24"/>
        </w:rPr>
        <w:t xml:space="preserve"> lub </w:t>
      </w:r>
      <w:r w:rsidR="004F76C5" w:rsidRPr="001E707E">
        <w:rPr>
          <w:rFonts w:ascii="Open Sans" w:hAnsi="Open Sans" w:cs="Open Sans"/>
          <w:sz w:val="24"/>
          <w:szCs w:val="24"/>
        </w:rPr>
        <w:t>ustaleni</w:t>
      </w:r>
      <w:r w:rsidR="007D1469" w:rsidRPr="001E707E">
        <w:rPr>
          <w:rFonts w:ascii="Open Sans" w:hAnsi="Open Sans" w:cs="Open Sans"/>
          <w:sz w:val="24"/>
          <w:szCs w:val="24"/>
        </w:rPr>
        <w:t>u</w:t>
      </w:r>
      <w:r w:rsidR="004F76C5" w:rsidRPr="001E707E">
        <w:rPr>
          <w:rFonts w:ascii="Open Sans" w:hAnsi="Open Sans" w:cs="Open Sans"/>
          <w:sz w:val="24"/>
          <w:szCs w:val="24"/>
        </w:rPr>
        <w:t xml:space="preserve"> </w:t>
      </w:r>
      <w:r w:rsidR="007D1469" w:rsidRPr="001E707E">
        <w:rPr>
          <w:rFonts w:ascii="Open Sans" w:hAnsi="Open Sans" w:cs="Open Sans"/>
          <w:sz w:val="24"/>
          <w:szCs w:val="24"/>
        </w:rPr>
        <w:t xml:space="preserve">ich nowego </w:t>
      </w:r>
      <w:r w:rsidR="004F76C5" w:rsidRPr="001E707E">
        <w:rPr>
          <w:rFonts w:ascii="Open Sans" w:hAnsi="Open Sans" w:cs="Open Sans"/>
          <w:sz w:val="24"/>
          <w:szCs w:val="24"/>
        </w:rPr>
        <w:t>przebiegu</w:t>
      </w:r>
      <w:r w:rsidR="007D1469" w:rsidRPr="001E707E">
        <w:rPr>
          <w:rFonts w:ascii="Open Sans" w:hAnsi="Open Sans" w:cs="Open Sans"/>
          <w:sz w:val="24"/>
          <w:szCs w:val="24"/>
        </w:rPr>
        <w:t xml:space="preserve"> oraz na ustaleniu sposobu i miejsca montażu głośników. </w:t>
      </w:r>
      <w:r w:rsidRPr="001E707E">
        <w:rPr>
          <w:rFonts w:ascii="Open Sans" w:hAnsi="Open Sans" w:cs="Open Sans"/>
          <w:sz w:val="24"/>
          <w:szCs w:val="24"/>
        </w:rPr>
        <w:t xml:space="preserve"> </w:t>
      </w:r>
    </w:p>
    <w:p w14:paraId="77679B48" w14:textId="77777777" w:rsidR="00635681" w:rsidRPr="00635681" w:rsidRDefault="00635681" w:rsidP="00635681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</w:pPr>
      <w:r w:rsidRPr="00635681">
        <w:rPr>
          <w:rFonts w:ascii="Open Sans" w:eastAsia="Calibri" w:hAnsi="Open Sans" w:cs="Open Sans"/>
          <w:b/>
          <w:bCs/>
          <w:color w:val="000000"/>
          <w:sz w:val="24"/>
          <w:szCs w:val="24"/>
          <w:u w:val="single"/>
        </w:rPr>
        <w:t>UWAGA:</w:t>
      </w:r>
    </w:p>
    <w:p w14:paraId="5CBD0919" w14:textId="77777777" w:rsidR="00635681" w:rsidRPr="00635681" w:rsidRDefault="00635681" w:rsidP="00635681">
      <w:pPr>
        <w:spacing w:after="0" w:line="240" w:lineRule="auto"/>
        <w:contextualSpacing/>
        <w:jc w:val="both"/>
        <w:rPr>
          <w:rFonts w:ascii="Open Sans" w:eastAsia="Calibri" w:hAnsi="Open Sans" w:cs="Open Sans"/>
          <w:b/>
          <w:bCs/>
          <w:color w:val="000000"/>
          <w:sz w:val="24"/>
          <w:szCs w:val="24"/>
        </w:rPr>
      </w:pPr>
      <w:r w:rsidRPr="00635681">
        <w:rPr>
          <w:rFonts w:ascii="Open Sans" w:eastAsia="Calibri" w:hAnsi="Open Sans" w:cs="Open Sans"/>
          <w:b/>
          <w:bCs/>
          <w:color w:val="000000"/>
          <w:sz w:val="24"/>
          <w:szCs w:val="24"/>
        </w:rPr>
        <w:t>Brak wizji lokalnej ze strony Wykonawcy spowoduje odrzucenie złożonej przez niego oferty na podstawie art. 226 ust 1 pkt. 18 Ustawy PZP.</w:t>
      </w:r>
    </w:p>
    <w:p w14:paraId="5DB454EF" w14:textId="77777777" w:rsidR="00635681" w:rsidRPr="001E707E" w:rsidRDefault="00635681" w:rsidP="009C6BEF">
      <w:pPr>
        <w:jc w:val="both"/>
        <w:rPr>
          <w:rFonts w:ascii="Open Sans" w:hAnsi="Open Sans" w:cs="Open Sans"/>
          <w:sz w:val="24"/>
          <w:szCs w:val="24"/>
        </w:rPr>
      </w:pPr>
    </w:p>
    <w:p w14:paraId="2C376689" w14:textId="370F8191" w:rsidR="00703FAC" w:rsidRPr="001E707E" w:rsidRDefault="005F2CDC" w:rsidP="009C6BEF">
      <w:pPr>
        <w:jc w:val="both"/>
        <w:rPr>
          <w:rFonts w:ascii="Open Sans" w:hAnsi="Open Sans" w:cs="Open Sans"/>
          <w:sz w:val="24"/>
          <w:szCs w:val="24"/>
        </w:rPr>
      </w:pPr>
      <w:r w:rsidRPr="001E707E">
        <w:rPr>
          <w:rFonts w:ascii="Open Sans" w:hAnsi="Open Sans" w:cs="Open Sans"/>
          <w:sz w:val="24"/>
          <w:szCs w:val="24"/>
        </w:rPr>
        <w:t>Poniżej przedstawiono wykaz minimalnych parametrów i funkcji.</w:t>
      </w:r>
    </w:p>
    <w:p w14:paraId="483119A1" w14:textId="77777777" w:rsidR="009C6BEF" w:rsidRPr="00CF4A6D" w:rsidRDefault="009C6BEF" w:rsidP="009C6BEF">
      <w:pPr>
        <w:jc w:val="both"/>
        <w:rPr>
          <w:rFonts w:ascii="Arial Narrow" w:hAnsi="Arial Narrow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3"/>
        <w:gridCol w:w="850"/>
        <w:gridCol w:w="709"/>
        <w:gridCol w:w="992"/>
      </w:tblGrid>
      <w:tr w:rsidR="00F86233" w:rsidRPr="00E86316" w14:paraId="15E2507B" w14:textId="7CA23443" w:rsidTr="00F86233">
        <w:trPr>
          <w:trHeight w:val="870"/>
        </w:trPr>
        <w:tc>
          <w:tcPr>
            <w:tcW w:w="534" w:type="dxa"/>
            <w:vAlign w:val="center"/>
          </w:tcPr>
          <w:p w14:paraId="64655AC7" w14:textId="77777777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559" w:type="dxa"/>
            <w:noWrap/>
            <w:vAlign w:val="center"/>
            <w:hideMark/>
          </w:tcPr>
          <w:p w14:paraId="1F58694C" w14:textId="65360932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Opis skrócony</w:t>
            </w:r>
          </w:p>
        </w:tc>
        <w:tc>
          <w:tcPr>
            <w:tcW w:w="4253" w:type="dxa"/>
            <w:noWrap/>
            <w:vAlign w:val="center"/>
            <w:hideMark/>
          </w:tcPr>
          <w:p w14:paraId="1DCC5CC2" w14:textId="77777777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Specyfikacja techniczna</w:t>
            </w:r>
          </w:p>
        </w:tc>
        <w:tc>
          <w:tcPr>
            <w:tcW w:w="850" w:type="dxa"/>
            <w:noWrap/>
            <w:vAlign w:val="center"/>
            <w:hideMark/>
          </w:tcPr>
          <w:p w14:paraId="440F3147" w14:textId="77777777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09" w:type="dxa"/>
            <w:vAlign w:val="center"/>
          </w:tcPr>
          <w:p w14:paraId="51A84CF2" w14:textId="560718AD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92" w:type="dxa"/>
          </w:tcPr>
          <w:p w14:paraId="75BBE4CC" w14:textId="5BD229E9" w:rsidR="00F86233" w:rsidRPr="00E86316" w:rsidRDefault="00F86233" w:rsidP="00FA08B8">
            <w:pPr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Wymóg karty katalogowej</w:t>
            </w:r>
          </w:p>
        </w:tc>
      </w:tr>
      <w:tr w:rsidR="00F86233" w:rsidRPr="00E86316" w14:paraId="4B72AA1A" w14:textId="574F0BB7" w:rsidTr="00F86233">
        <w:trPr>
          <w:trHeight w:val="416"/>
        </w:trPr>
        <w:tc>
          <w:tcPr>
            <w:tcW w:w="534" w:type="dxa"/>
          </w:tcPr>
          <w:p w14:paraId="4A2B3D2B" w14:textId="3C282D6B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89373E7" w14:textId="0DC92F68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Zestaw głośnikowy szerokopasmowy Typ 1</w:t>
            </w:r>
          </w:p>
          <w:p w14:paraId="77D6883D" w14:textId="34908D8F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1F50B8A" w14:textId="690D6B2A" w:rsidR="00F86233" w:rsidRPr="00E86316" w:rsidRDefault="00F86233" w:rsidP="00256DD2">
            <w:pPr>
              <w:outlineLvl w:val="0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86316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Zestaw głośnikowy szerokopasmowy typ 1</w:t>
            </w:r>
          </w:p>
          <w:p w14:paraId="10C89117" w14:textId="77777777" w:rsidR="00F86233" w:rsidRPr="00E86316" w:rsidRDefault="00F86233" w:rsidP="00256DD2">
            <w:pPr>
              <w:pStyle w:val="Bezodstpw"/>
              <w:rPr>
                <w:szCs w:val="20"/>
                <w:lang w:eastAsia="pl-PL"/>
              </w:rPr>
            </w:pPr>
          </w:p>
          <w:p w14:paraId="2DCF87B4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Pasywny zestaw głośnikowy szerokopasmowy</w:t>
            </w:r>
          </w:p>
          <w:p w14:paraId="0D95DB89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Pasmo przenoszenia w zakresie nie mniejsze niż 70 </w:t>
            </w:r>
            <w:proofErr w:type="spellStart"/>
            <w:r w:rsidRPr="00E86316">
              <w:rPr>
                <w:szCs w:val="20"/>
                <w:lang w:eastAsia="pl-PL"/>
              </w:rPr>
              <w:t>Hz</w:t>
            </w:r>
            <w:proofErr w:type="spellEnd"/>
            <w:r w:rsidRPr="00E86316">
              <w:rPr>
                <w:szCs w:val="20"/>
                <w:lang w:eastAsia="pl-PL"/>
              </w:rPr>
              <w:t xml:space="preserve"> – 18 kHz (-10dB),</w:t>
            </w:r>
          </w:p>
          <w:p w14:paraId="4913D3C3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Maksymalny poziom ciśnienia akustycznego nie mniejszy niż 138 </w:t>
            </w:r>
            <w:proofErr w:type="spellStart"/>
            <w:r w:rsidRPr="00E86316">
              <w:rPr>
                <w:szCs w:val="20"/>
                <w:lang w:eastAsia="pl-PL"/>
              </w:rPr>
              <w:t>dB</w:t>
            </w:r>
            <w:proofErr w:type="spellEnd"/>
            <w:r w:rsidRPr="00E86316">
              <w:rPr>
                <w:szCs w:val="20"/>
                <w:lang w:eastAsia="pl-PL"/>
              </w:rPr>
              <w:t xml:space="preserve"> SPL (mierzony w odległości 1m, szumem różowym, w polu swobodnym, dla </w:t>
            </w:r>
            <w:proofErr w:type="spellStart"/>
            <w:r w:rsidRPr="00E86316">
              <w:rPr>
                <w:szCs w:val="20"/>
                <w:lang w:eastAsia="pl-PL"/>
              </w:rPr>
              <w:t>crest</w:t>
            </w:r>
            <w:proofErr w:type="spellEnd"/>
            <w:r w:rsidRPr="00E86316">
              <w:rPr>
                <w:szCs w:val="20"/>
                <w:lang w:eastAsia="pl-PL"/>
              </w:rPr>
              <w:t xml:space="preserve"> </w:t>
            </w:r>
            <w:proofErr w:type="spellStart"/>
            <w:r w:rsidRPr="00E86316">
              <w:rPr>
                <w:szCs w:val="20"/>
                <w:lang w:eastAsia="pl-PL"/>
              </w:rPr>
              <w:t>factor</w:t>
            </w:r>
            <w:proofErr w:type="spellEnd"/>
            <w:r w:rsidRPr="00E86316">
              <w:rPr>
                <w:szCs w:val="20"/>
                <w:lang w:eastAsia="pl-PL"/>
              </w:rPr>
              <w:t xml:space="preserve"> CF=12dB),</w:t>
            </w:r>
          </w:p>
          <w:p w14:paraId="18AFB423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Kierunkowość w płaszczyźnie poziomej w zakresie 65° (+/- 5°), </w:t>
            </w:r>
          </w:p>
          <w:p w14:paraId="279E6374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Kierunkowość w płaszczyźnie pionowej w zakresie 20˚ (+/- 10°),</w:t>
            </w:r>
          </w:p>
          <w:p w14:paraId="025A3096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 - Minimum jeden przetwornik </w:t>
            </w:r>
            <w:proofErr w:type="spellStart"/>
            <w:r w:rsidRPr="00E86316">
              <w:rPr>
                <w:szCs w:val="20"/>
                <w:lang w:eastAsia="pl-PL"/>
              </w:rPr>
              <w:t>niskotonowy</w:t>
            </w:r>
            <w:proofErr w:type="spellEnd"/>
            <w:r w:rsidRPr="00E86316">
              <w:rPr>
                <w:szCs w:val="20"/>
                <w:lang w:eastAsia="pl-PL"/>
              </w:rPr>
              <w:t xml:space="preserve"> nie mniejszy niż 10”, oraz minimum 1 przetwornik wysokotonowy wyposażony w falowód Line </w:t>
            </w:r>
            <w:proofErr w:type="spellStart"/>
            <w:r w:rsidRPr="00E86316">
              <w:rPr>
                <w:szCs w:val="20"/>
                <w:lang w:eastAsia="pl-PL"/>
              </w:rPr>
              <w:t>Array</w:t>
            </w:r>
            <w:proofErr w:type="spellEnd"/>
            <w:r w:rsidRPr="00E86316">
              <w:rPr>
                <w:szCs w:val="20"/>
                <w:lang w:eastAsia="pl-PL"/>
              </w:rPr>
              <w:t>.</w:t>
            </w:r>
          </w:p>
          <w:p w14:paraId="59069CFE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Maksymalne wymiary nie większe niż 360 / 700 / 375 mm,</w:t>
            </w:r>
          </w:p>
          <w:p w14:paraId="6DC1A672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Przystosowane do montażu w układzie horyzontalnym i wertykalnym za pośrednictwem dodatkowych fabrycznych ram montażowych,</w:t>
            </w:r>
          </w:p>
          <w:p w14:paraId="5B92FAAC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Waga nie większa niż 23 kg.</w:t>
            </w:r>
          </w:p>
          <w:p w14:paraId="30669B28" w14:textId="6AB2772D" w:rsidR="00F86233" w:rsidRPr="00E86316" w:rsidRDefault="00F86233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Przystosowane do montażu w jednym „gronie głośnikowym” z zestawem głośnikowym szerokopasmowym typ 2 za pomocą systemowych akcesoriów montażowych</w:t>
            </w:r>
          </w:p>
          <w:p w14:paraId="7C358265" w14:textId="1E9F58B7" w:rsidR="00F86233" w:rsidRPr="00E86316" w:rsidRDefault="00F86233" w:rsidP="00256DD2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Wyposażony w zestaw fabrycznych akcesoriów montażowych</w:t>
            </w:r>
          </w:p>
        </w:tc>
        <w:tc>
          <w:tcPr>
            <w:tcW w:w="850" w:type="dxa"/>
            <w:noWrap/>
          </w:tcPr>
          <w:p w14:paraId="2BD84ECF" w14:textId="0E078F8B" w:rsidR="00F86233" w:rsidRPr="00E86316" w:rsidRDefault="002B04C7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24542741" w14:textId="012CA906" w:rsidR="00F86233" w:rsidRPr="00E86316" w:rsidRDefault="00F86233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0E81574E" w14:textId="1E107161" w:rsidR="00F86233" w:rsidRPr="00E86316" w:rsidRDefault="00F86233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86233" w:rsidRPr="00E86316" w14:paraId="086F42C7" w14:textId="77777777" w:rsidTr="00F86233">
        <w:trPr>
          <w:trHeight w:val="416"/>
        </w:trPr>
        <w:tc>
          <w:tcPr>
            <w:tcW w:w="534" w:type="dxa"/>
          </w:tcPr>
          <w:p w14:paraId="59AD2AA6" w14:textId="20582967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BD22D4D" w14:textId="14603031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Zestaw głośnikowy szerokopasmowy Typ 2</w:t>
            </w:r>
          </w:p>
          <w:p w14:paraId="634A1073" w14:textId="77777777" w:rsidR="00F86233" w:rsidRPr="00E86316" w:rsidRDefault="00F86233" w:rsidP="00256DD2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A123E7C" w14:textId="42D52B5C" w:rsidR="00F86233" w:rsidRPr="00E86316" w:rsidRDefault="00F86233" w:rsidP="00256DD2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 w:rsidRPr="00E8631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>Zestaw głośnikowy szerokopasmowy typ 2</w:t>
            </w:r>
          </w:p>
          <w:p w14:paraId="28F41DF3" w14:textId="77777777" w:rsidR="00F86233" w:rsidRPr="00E86316" w:rsidRDefault="00F86233" w:rsidP="00256DD2">
            <w:pP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</w:p>
          <w:p w14:paraId="0F143BE7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Pasywny zestaw głośnikowy szerokopasmowy</w:t>
            </w:r>
          </w:p>
          <w:p w14:paraId="164AB442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Pasmo przenoszenia w zakresie nie mniejsze niż 70 </w:t>
            </w:r>
            <w:proofErr w:type="spellStart"/>
            <w:r w:rsidRPr="00E86316">
              <w:rPr>
                <w:szCs w:val="20"/>
                <w:lang w:eastAsia="pl-PL"/>
              </w:rPr>
              <w:t>Hz</w:t>
            </w:r>
            <w:proofErr w:type="spellEnd"/>
            <w:r w:rsidRPr="00E86316">
              <w:rPr>
                <w:szCs w:val="20"/>
                <w:lang w:eastAsia="pl-PL"/>
              </w:rPr>
              <w:t xml:space="preserve"> – 18 kHz (-10dB),</w:t>
            </w:r>
          </w:p>
          <w:p w14:paraId="4AF20950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Maksymalny poziom ciśnienia akustycznego nie mniejszy niż 137 </w:t>
            </w:r>
            <w:proofErr w:type="spellStart"/>
            <w:r w:rsidRPr="00E86316">
              <w:rPr>
                <w:szCs w:val="20"/>
                <w:lang w:eastAsia="pl-PL"/>
              </w:rPr>
              <w:t>dB</w:t>
            </w:r>
            <w:proofErr w:type="spellEnd"/>
            <w:r w:rsidRPr="00E86316">
              <w:rPr>
                <w:szCs w:val="20"/>
                <w:lang w:eastAsia="pl-PL"/>
              </w:rPr>
              <w:t xml:space="preserve"> SPL (mierzony w odległości 1m, szumem różowym, w polu swobodnym, dla </w:t>
            </w:r>
            <w:proofErr w:type="spellStart"/>
            <w:r w:rsidRPr="00E86316">
              <w:rPr>
                <w:szCs w:val="20"/>
                <w:lang w:eastAsia="pl-PL"/>
              </w:rPr>
              <w:t>crest</w:t>
            </w:r>
            <w:proofErr w:type="spellEnd"/>
            <w:r w:rsidRPr="00E86316">
              <w:rPr>
                <w:szCs w:val="20"/>
                <w:lang w:eastAsia="pl-PL"/>
              </w:rPr>
              <w:t xml:space="preserve"> </w:t>
            </w:r>
            <w:proofErr w:type="spellStart"/>
            <w:r w:rsidRPr="00E86316">
              <w:rPr>
                <w:szCs w:val="20"/>
                <w:lang w:eastAsia="pl-PL"/>
              </w:rPr>
              <w:t>factor</w:t>
            </w:r>
            <w:proofErr w:type="spellEnd"/>
            <w:r w:rsidRPr="00E86316">
              <w:rPr>
                <w:szCs w:val="20"/>
                <w:lang w:eastAsia="pl-PL"/>
              </w:rPr>
              <w:t xml:space="preserve"> CF=12dB),</w:t>
            </w:r>
          </w:p>
          <w:p w14:paraId="425C2AE3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Kierunkowość w płaszczyźnie poziomej w zakresie 100° (+/- 10°), przy montażu w układzie horyzontalnym</w:t>
            </w:r>
          </w:p>
          <w:p w14:paraId="64E624B9" w14:textId="06ED40FE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Kierunkowość w płaszczyźnie pionowej w zakresie 30˚ (+/- 5°)</w:t>
            </w:r>
            <w:r w:rsidR="007D1469">
              <w:rPr>
                <w:szCs w:val="20"/>
                <w:lang w:eastAsia="pl-PL"/>
              </w:rPr>
              <w:t xml:space="preserve"> </w:t>
            </w:r>
            <w:r w:rsidRPr="00E86316">
              <w:rPr>
                <w:szCs w:val="20"/>
                <w:lang w:eastAsia="pl-PL"/>
              </w:rPr>
              <w:t>przy montażu w układzie horyzontalnym,</w:t>
            </w:r>
          </w:p>
          <w:p w14:paraId="6C1BBA60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 xml:space="preserve">- Minimum jeden przetwornik </w:t>
            </w:r>
            <w:proofErr w:type="spellStart"/>
            <w:r w:rsidRPr="00E86316">
              <w:rPr>
                <w:szCs w:val="20"/>
                <w:lang w:eastAsia="pl-PL"/>
              </w:rPr>
              <w:t>niskotonowy</w:t>
            </w:r>
            <w:proofErr w:type="spellEnd"/>
            <w:r w:rsidRPr="00E86316">
              <w:rPr>
                <w:szCs w:val="20"/>
                <w:lang w:eastAsia="pl-PL"/>
              </w:rPr>
              <w:t xml:space="preserve"> nie mniejszy niż 10”, oraz minimum 1 przetwornik wysokotonowy wyposażony w falowód Line </w:t>
            </w:r>
            <w:proofErr w:type="spellStart"/>
            <w:r w:rsidRPr="00E86316">
              <w:rPr>
                <w:szCs w:val="20"/>
                <w:lang w:eastAsia="pl-PL"/>
              </w:rPr>
              <w:t>Array</w:t>
            </w:r>
            <w:proofErr w:type="spellEnd"/>
            <w:r w:rsidRPr="00E86316">
              <w:rPr>
                <w:szCs w:val="20"/>
                <w:lang w:eastAsia="pl-PL"/>
              </w:rPr>
              <w:t>.</w:t>
            </w:r>
          </w:p>
          <w:p w14:paraId="7EC9E7A9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Maksymalne wymiary nie większe niż 360 / 700 / 375 mm,</w:t>
            </w:r>
          </w:p>
          <w:p w14:paraId="22C94917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Przystosowane do montażu w układzie horyzontalnym i wertykalnym za pośrednictwem dodatkowych fabrycznych ram montażowych,</w:t>
            </w:r>
          </w:p>
          <w:p w14:paraId="3D2042DE" w14:textId="77777777" w:rsidR="002B04C7" w:rsidRPr="00E86316" w:rsidRDefault="002B04C7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Waga nie większa niż 23 kg.</w:t>
            </w:r>
          </w:p>
          <w:p w14:paraId="415EF9F6" w14:textId="38B97091" w:rsidR="00F86233" w:rsidRPr="00E86316" w:rsidRDefault="00F86233" w:rsidP="002B04C7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Przystosowane do montażu w jednym „gronie głośnikowym” z zestawem głośnikowym szerokopasmowym typ 2 za pomocą systemowych akcesoriów montażowych</w:t>
            </w:r>
          </w:p>
          <w:p w14:paraId="2B65E611" w14:textId="06E995A6" w:rsidR="00F86233" w:rsidRPr="00E86316" w:rsidRDefault="00F86233" w:rsidP="00256DD2">
            <w:pPr>
              <w:pStyle w:val="Bezodstpw"/>
              <w:rPr>
                <w:szCs w:val="20"/>
                <w:lang w:eastAsia="pl-PL"/>
              </w:rPr>
            </w:pPr>
            <w:r w:rsidRPr="00E86316">
              <w:rPr>
                <w:szCs w:val="20"/>
                <w:lang w:eastAsia="pl-PL"/>
              </w:rPr>
              <w:t>- Wyposażony w zestaw fabrycznych akcesoriów montażowych</w:t>
            </w:r>
          </w:p>
        </w:tc>
        <w:tc>
          <w:tcPr>
            <w:tcW w:w="850" w:type="dxa"/>
            <w:noWrap/>
          </w:tcPr>
          <w:p w14:paraId="7F37EF4A" w14:textId="5DE51887" w:rsidR="00F86233" w:rsidRPr="00E86316" w:rsidRDefault="00F86233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FE3F746" w14:textId="77777777" w:rsidR="00F86233" w:rsidRPr="00E86316" w:rsidRDefault="00F86233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9208FB" w14:textId="1F590972" w:rsidR="00F86233" w:rsidRPr="00E86316" w:rsidRDefault="00F86233" w:rsidP="00256DD2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86233" w:rsidRPr="00E86316" w14:paraId="35627210" w14:textId="12FF0D6D" w:rsidTr="00F86233">
        <w:trPr>
          <w:trHeight w:val="845"/>
        </w:trPr>
        <w:tc>
          <w:tcPr>
            <w:tcW w:w="534" w:type="dxa"/>
          </w:tcPr>
          <w:p w14:paraId="31F61DE6" w14:textId="3738081A" w:rsidR="00F86233" w:rsidRPr="00E86316" w:rsidRDefault="00F86233" w:rsidP="003C490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hideMark/>
          </w:tcPr>
          <w:p w14:paraId="49E5CC88" w14:textId="40C5C422" w:rsidR="00F86233" w:rsidRPr="00E86316" w:rsidRDefault="00F86233" w:rsidP="003C490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Akcesorium montażowe Typ 1</w:t>
            </w:r>
          </w:p>
        </w:tc>
        <w:tc>
          <w:tcPr>
            <w:tcW w:w="4253" w:type="dxa"/>
            <w:hideMark/>
          </w:tcPr>
          <w:p w14:paraId="71421F10" w14:textId="13F019F7" w:rsidR="00F86233" w:rsidRPr="00E86316" w:rsidRDefault="00F86233" w:rsidP="003C490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Akcesorium montażowe Typ 1</w:t>
            </w:r>
          </w:p>
          <w:p w14:paraId="58DF5E62" w14:textId="77777777" w:rsidR="00F86233" w:rsidRPr="00E86316" w:rsidRDefault="00F86233" w:rsidP="003C490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br/>
              <w:t>Rama montażowa grona</w:t>
            </w:r>
          </w:p>
          <w:p w14:paraId="0FE45E4B" w14:textId="78DABE17" w:rsidR="00F86233" w:rsidRPr="00E86316" w:rsidRDefault="00F86233" w:rsidP="003C490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</w:t>
            </w:r>
            <w:r w:rsidR="00985CCD"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>Fabryczna rama dedykowana do zawieszenia grona zestawów głośnikowych Typ 1 i Typ 2 w jednym gronie głośnikowym,</w:t>
            </w:r>
          </w:p>
        </w:tc>
        <w:tc>
          <w:tcPr>
            <w:tcW w:w="850" w:type="dxa"/>
            <w:noWrap/>
            <w:hideMark/>
          </w:tcPr>
          <w:p w14:paraId="47021167" w14:textId="77777777" w:rsidR="00F86233" w:rsidRPr="00E86316" w:rsidRDefault="00F86233" w:rsidP="003C490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4F6A316" w14:textId="00307F41" w:rsidR="00F86233" w:rsidRPr="00E86316" w:rsidRDefault="00F86233" w:rsidP="003C490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5DB2CA04" w14:textId="6F737407" w:rsidR="00F86233" w:rsidRPr="00E86316" w:rsidRDefault="00F86233" w:rsidP="003C490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F86233" w:rsidRPr="00E86316" w14:paraId="31986CA6" w14:textId="77777777" w:rsidTr="00F86233">
        <w:trPr>
          <w:trHeight w:val="1005"/>
        </w:trPr>
        <w:tc>
          <w:tcPr>
            <w:tcW w:w="534" w:type="dxa"/>
          </w:tcPr>
          <w:p w14:paraId="187FDC9D" w14:textId="001C78CA" w:rsidR="00F86233" w:rsidRPr="00E86316" w:rsidRDefault="007B106B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7C3F3B0A" w14:textId="42D91BB1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/>
                <w:sz w:val="20"/>
                <w:szCs w:val="20"/>
              </w:rPr>
              <w:t xml:space="preserve">Zestaw głośnikowy </w:t>
            </w:r>
            <w:proofErr w:type="spellStart"/>
            <w:r w:rsidRPr="00E86316">
              <w:rPr>
                <w:rFonts w:ascii="Arial Narrow" w:hAnsi="Arial Narrow"/>
                <w:sz w:val="20"/>
                <w:szCs w:val="20"/>
              </w:rPr>
              <w:t>niskotonowy</w:t>
            </w:r>
            <w:proofErr w:type="spellEnd"/>
          </w:p>
        </w:tc>
        <w:tc>
          <w:tcPr>
            <w:tcW w:w="4253" w:type="dxa"/>
          </w:tcPr>
          <w:p w14:paraId="727270DF" w14:textId="4365E5E0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Zestaw głośnikowy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niskotonowy</w:t>
            </w:r>
            <w:proofErr w:type="spellEnd"/>
          </w:p>
          <w:p w14:paraId="5DA3CA23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25040D3D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Niskotonowy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zestaw głośnikowy wyposażony w przetwornik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niskotonowy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o średnicy nie mniejszej niż 18” </w:t>
            </w:r>
          </w:p>
          <w:p w14:paraId="277CB414" w14:textId="19EBD40F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Dolna granica pasma przenoszenia pojedynczego elementu nie większa niż 3</w:t>
            </w:r>
            <w:r w:rsidR="00985CCD" w:rsidRPr="00E86316"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Hz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(przy spadku-10dB)</w:t>
            </w:r>
          </w:p>
          <w:p w14:paraId="761531B6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Maksymalny poziom ciśnienia akustycznego nie mniejszy niż 137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dB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SPL (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peak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, przy zastosowanym wzmacniaczu mocy, mierzony w odległości 1m, szumem różowym, dla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crest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factor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CF=4)</w:t>
            </w:r>
          </w:p>
          <w:p w14:paraId="26211A24" w14:textId="0620CB49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Waga nie większa niż 6</w:t>
            </w:r>
            <w:r w:rsidR="00985CCD" w:rsidRPr="00E86316">
              <w:rPr>
                <w:rFonts w:ascii="Arial Narrow" w:hAnsi="Arial Narrow" w:cstheme="minorHAnsi"/>
                <w:sz w:val="20"/>
                <w:szCs w:val="20"/>
              </w:rPr>
              <w:t>6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kg</w:t>
            </w:r>
          </w:p>
          <w:p w14:paraId="5EF496D7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Wymiary obudowy nie większe niż 570 mm x 775 mm x 700 mm</w:t>
            </w:r>
          </w:p>
          <w:p w14:paraId="20C8DDD4" w14:textId="3A158D4D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Wyposażony w fabryczne elementy montażowe umożliwiające zawieszenie przy użyciu dedykowanej ramy</w:t>
            </w:r>
          </w:p>
        </w:tc>
        <w:tc>
          <w:tcPr>
            <w:tcW w:w="850" w:type="dxa"/>
            <w:noWrap/>
          </w:tcPr>
          <w:p w14:paraId="54F2D6C5" w14:textId="38EAE5FC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3262BB9" w14:textId="2D1B54EA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6A67F7C0" w14:textId="35CC2485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86233" w:rsidRPr="00E86316" w14:paraId="3F407E75" w14:textId="77777777" w:rsidTr="00F86233">
        <w:trPr>
          <w:trHeight w:val="1005"/>
        </w:trPr>
        <w:tc>
          <w:tcPr>
            <w:tcW w:w="534" w:type="dxa"/>
          </w:tcPr>
          <w:p w14:paraId="69572A42" w14:textId="7E32D217" w:rsidR="00F86233" w:rsidRPr="00E86316" w:rsidRDefault="007B106B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CACCD83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Wzmacniacz mocy typ 1</w:t>
            </w:r>
          </w:p>
          <w:p w14:paraId="4FFD2248" w14:textId="4C5CE302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51C5D90" w14:textId="5CE21056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Wzmacniacz mocy typ 1</w:t>
            </w:r>
          </w:p>
          <w:p w14:paraId="085BD517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C3E3460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Cyfrowe urządzenie sterujące zestawami głośnikowymi z czterokanałowym wzmacniaczem mocy, wejściami analogowymi i cyfrowymi AES/EBU</w:t>
            </w:r>
          </w:p>
          <w:p w14:paraId="296C49A0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Co najmniej cztery wejścia z czego najmniej dwa cyfrowe wejścia AES/EBU (4 sygnały foniczne w AES/EBU) zrealizowane za pomocą złącz XLR,</w:t>
            </w:r>
          </w:p>
          <w:p w14:paraId="3A51579E" w14:textId="56E2F836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Wbudowany lub zewnętrzny interfejs protokołu cyfrowej transmisji danych fonicznych AVB-Milan w ilości co najmniej 4 kanałów fonicznych dla każdego wzmacniacza i co najmniej 8 kanałów w strumieniu,</w:t>
            </w:r>
          </w:p>
          <w:p w14:paraId="5D9B0FBB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Wyposażony w nie mniej niż 2 złącza RJ45 w standardzie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Ethercon</w:t>
            </w:r>
            <w:proofErr w:type="spellEnd"/>
          </w:p>
          <w:p w14:paraId="20B74FC7" w14:textId="5C590256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Możliwość przetwarzania A/C z rozdzielczością nie mniejszą niż 24 bit</w:t>
            </w:r>
          </w:p>
          <w:p w14:paraId="337C4CC7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Procesor DSP pracujący z rozdzielczością co najmniej 24 bitową i częstotliwością próbkowania 96 kHz lub większą,  </w:t>
            </w:r>
          </w:p>
          <w:p w14:paraId="429A2CB5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Latencja systemu nie większa niż 4 ms,</w:t>
            </w:r>
          </w:p>
          <w:p w14:paraId="2FB2015C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Ustawienia fabryczne producenta dedykowane do obsługi zastosowanych systemów głośnikowych,</w:t>
            </w:r>
          </w:p>
          <w:p w14:paraId="5AEAE596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Moc dopasowana do zastosowanych zestawów głośnikowych umożliwiająca osiągnięcie założonych poziomów ciśnienia akustycznego,</w:t>
            </w:r>
          </w:p>
          <w:p w14:paraId="00768A0E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Układ zabezpieczający przed nadmiernym wychyleniem i przegrzaniem głośników,</w:t>
            </w:r>
          </w:p>
          <w:p w14:paraId="5E9AF767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Układ monitorujący impedancję obciążenia,</w:t>
            </w:r>
          </w:p>
          <w:p w14:paraId="7A120CB9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Konfigurowalna matryca czterech wejść i czterech wyjść,</w:t>
            </w:r>
          </w:p>
          <w:p w14:paraId="217F0680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Maksymalny poziom analogowego sygnału wejściowego nie mniejszy niż +21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dBu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,</w:t>
            </w:r>
          </w:p>
          <w:p w14:paraId="2129288E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Pasmo przenoszenia nie mniejsze niż 35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Hz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– 20 kHz,</w:t>
            </w:r>
          </w:p>
          <w:p w14:paraId="43059113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Cztery niezależne kanały wyjściowe o mocy co najmniej 1000W dla 4 i 8 [Ω] każdy</w:t>
            </w:r>
          </w:p>
          <w:p w14:paraId="479B564D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Zniekształcenia THD+N nie większe niż 0,5 %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ab/>
            </w:r>
          </w:p>
          <w:p w14:paraId="2D4A9DFE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Co najmniej 4 złącza głośnikowe typu NL4</w:t>
            </w:r>
          </w:p>
          <w:p w14:paraId="229BE0D5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Wtyk zasilający typu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PowerCON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,</w:t>
            </w:r>
          </w:p>
          <w:p w14:paraId="510D10C3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Obudowa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rack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19”,</w:t>
            </w:r>
          </w:p>
          <w:p w14:paraId="7D48EA51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lastRenderedPageBreak/>
              <w:t xml:space="preserve">- Wyposażony w wyświetlacz LCD oraz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enkoder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na panelu przednim</w:t>
            </w:r>
          </w:p>
          <w:p w14:paraId="715231B0" w14:textId="77777777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Wyposażony w wiatraki chłodzące z funkcją regulacji prędkości w zależności od temperatury </w:t>
            </w:r>
          </w:p>
          <w:p w14:paraId="3D190B1C" w14:textId="07838DC2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Wysokość nie większa niż 2U.</w:t>
            </w:r>
          </w:p>
        </w:tc>
        <w:tc>
          <w:tcPr>
            <w:tcW w:w="850" w:type="dxa"/>
            <w:noWrap/>
          </w:tcPr>
          <w:p w14:paraId="04CBFAAE" w14:textId="59F281BC" w:rsidR="00F86233" w:rsidRPr="00E86316" w:rsidRDefault="00D245FE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</w:tcPr>
          <w:p w14:paraId="205C9FF5" w14:textId="580477F5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C713D11" w14:textId="73A1CE71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450D25" w:rsidRPr="00E86316" w14:paraId="03D019E4" w14:textId="77777777" w:rsidTr="00F86233">
        <w:trPr>
          <w:trHeight w:val="1005"/>
        </w:trPr>
        <w:tc>
          <w:tcPr>
            <w:tcW w:w="534" w:type="dxa"/>
          </w:tcPr>
          <w:p w14:paraId="2DBFF114" w14:textId="73798D4B" w:rsidR="00450D25" w:rsidRPr="00E86316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3790455D" w14:textId="0664F2E8" w:rsidR="00450D25" w:rsidRPr="00E86316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Wzmacniacz mocy typ 2</w:t>
            </w:r>
          </w:p>
        </w:tc>
        <w:tc>
          <w:tcPr>
            <w:tcW w:w="4253" w:type="dxa"/>
          </w:tcPr>
          <w:p w14:paraId="69C76A4C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Wzmacniacz mocy typ 2</w:t>
            </w:r>
          </w:p>
          <w:p w14:paraId="2245D268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6BA5AFBA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Cyfrowe urządzenie sterujące zestawami głośnikowymi z czterokanałowym wzmacniaczem mocy, wejściami analogowymi i cyfrowymi AES/EBU</w:t>
            </w:r>
          </w:p>
          <w:p w14:paraId="4E536B81" w14:textId="03B06F7E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Co najmniej cztery wejścia z czego najmniej dwa cyfrowe wejścia AES/EBU (4 sygnały foniczne w AES/EBU),</w:t>
            </w:r>
          </w:p>
          <w:p w14:paraId="7150144B" w14:textId="5DBB8B76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Wbudowany lub zewnętrzny interfejs protokołu cyfrowej transmisji danych fonicznych AVB-Milan w ilości co najmniej 4 kanałów fonicznych dla każdego wzmacniacza i co najmniej 8 kanałów w strumieniu,</w:t>
            </w:r>
          </w:p>
          <w:p w14:paraId="282778AF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Wyposażony w nie mniej niż 2 złącza RJ45 w standardzie </w:t>
            </w:r>
            <w:proofErr w:type="spellStart"/>
            <w:r w:rsidRPr="00CF4A6D">
              <w:rPr>
                <w:rFonts w:ascii="Arial Narrow" w:hAnsi="Arial Narrow" w:cstheme="minorHAnsi"/>
                <w:sz w:val="20"/>
                <w:szCs w:val="20"/>
              </w:rPr>
              <w:t>Ethercon</w:t>
            </w:r>
            <w:proofErr w:type="spellEnd"/>
          </w:p>
          <w:p w14:paraId="0D4D99BC" w14:textId="7EE20F1F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Możliwość przetwarzania A/C z rozdzielczością nie mniejszą niż 24 bit</w:t>
            </w:r>
          </w:p>
          <w:p w14:paraId="750F71B3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Procesor DSP pracujący z rozdzielczością co najmniej 24 bitową i częstotliwością próbkowania 96 kHz lub większą,  </w:t>
            </w:r>
          </w:p>
          <w:p w14:paraId="6C89C6E7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Latencja systemu nie większa niż 4 ms,</w:t>
            </w:r>
          </w:p>
          <w:p w14:paraId="7CA074E4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Ustawienia fabryczne producenta dedykowane do obsługi zastosowanych systemów głośnikowych,</w:t>
            </w:r>
          </w:p>
          <w:p w14:paraId="32B13B1A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Moc dopasowana do zastosowanych zestawów głośnikowych umożliwiająca osiągnięcie założonych poziomów ciśnienia akustycznego,</w:t>
            </w:r>
          </w:p>
          <w:p w14:paraId="54351A0E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Układ zabezpieczający przed nadmiernym wychyleniem i przegrzaniem głośników,</w:t>
            </w:r>
          </w:p>
          <w:p w14:paraId="14355B1D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Układ monitorujący impedancję obciążenia,</w:t>
            </w:r>
          </w:p>
          <w:p w14:paraId="5DF51AB6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Konfigurowalna matryca czterech wejść i czterech wyjść,</w:t>
            </w:r>
          </w:p>
          <w:p w14:paraId="1F0E9448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Maksymalny poziom analogowego sygnału wejściowego nie mniejszy niż +21 </w:t>
            </w:r>
            <w:proofErr w:type="spellStart"/>
            <w:r w:rsidRPr="00CF4A6D">
              <w:rPr>
                <w:rFonts w:ascii="Arial Narrow" w:hAnsi="Arial Narrow" w:cstheme="minorHAnsi"/>
                <w:sz w:val="20"/>
                <w:szCs w:val="20"/>
              </w:rPr>
              <w:t>dBu</w:t>
            </w:r>
            <w:proofErr w:type="spellEnd"/>
            <w:r w:rsidRPr="00CF4A6D">
              <w:rPr>
                <w:rFonts w:ascii="Arial Narrow" w:hAnsi="Arial Narrow" w:cstheme="minorHAnsi"/>
                <w:sz w:val="20"/>
                <w:szCs w:val="20"/>
              </w:rPr>
              <w:t>,</w:t>
            </w:r>
          </w:p>
          <w:p w14:paraId="0D5B51AC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Pasmo przenoszenia nie mniejsze niż 35 </w:t>
            </w:r>
            <w:proofErr w:type="spellStart"/>
            <w:r w:rsidRPr="00CF4A6D">
              <w:rPr>
                <w:rFonts w:ascii="Arial Narrow" w:hAnsi="Arial Narrow" w:cstheme="minorHAnsi"/>
                <w:sz w:val="20"/>
                <w:szCs w:val="20"/>
              </w:rPr>
              <w:t>Hz</w:t>
            </w:r>
            <w:proofErr w:type="spellEnd"/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 – 20 kHz,</w:t>
            </w:r>
          </w:p>
          <w:p w14:paraId="0358D9DA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Cztery niezależne kanały wyjściowe o mocy co najmniej 640W dla 4 [Ω] każdy</w:t>
            </w:r>
          </w:p>
          <w:p w14:paraId="02AA33AD" w14:textId="24C60740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Zniekształcenia THD+N nie większe niż 0,1 %- Co najmniej 2 złącza głośnikowe </w:t>
            </w:r>
            <w:r w:rsidR="00CB2ABE">
              <w:rPr>
                <w:rFonts w:ascii="Arial Narrow" w:hAnsi="Arial Narrow" w:cstheme="minorHAnsi"/>
                <w:sz w:val="20"/>
                <w:szCs w:val="20"/>
              </w:rPr>
              <w:t>czteropolowe</w:t>
            </w:r>
          </w:p>
          <w:p w14:paraId="568D1F28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Obudowa </w:t>
            </w:r>
            <w:proofErr w:type="spellStart"/>
            <w:r w:rsidRPr="00CF4A6D">
              <w:rPr>
                <w:rFonts w:ascii="Arial Narrow" w:hAnsi="Arial Narrow" w:cstheme="minorHAnsi"/>
                <w:sz w:val="20"/>
                <w:szCs w:val="20"/>
              </w:rPr>
              <w:t>rack</w:t>
            </w:r>
            <w:proofErr w:type="spellEnd"/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 19”,</w:t>
            </w:r>
          </w:p>
          <w:p w14:paraId="7EF11AEB" w14:textId="77777777" w:rsidR="00450D25" w:rsidRPr="00CF4A6D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 xml:space="preserve">- Wyposażony w wiatraki chłodzące z funkcją regulacji prędkości w zależności od temperatury </w:t>
            </w:r>
          </w:p>
          <w:p w14:paraId="34C1C3FF" w14:textId="02A2B4F7" w:rsidR="00450D25" w:rsidRPr="00E86316" w:rsidRDefault="00450D25" w:rsidP="00450D2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- Wysokość nie większa niż 2U.</w:t>
            </w:r>
          </w:p>
        </w:tc>
        <w:tc>
          <w:tcPr>
            <w:tcW w:w="850" w:type="dxa"/>
            <w:noWrap/>
          </w:tcPr>
          <w:p w14:paraId="0888E4DB" w14:textId="37052A7E" w:rsidR="00450D25" w:rsidRPr="00E86316" w:rsidRDefault="00450D25" w:rsidP="00450D2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6C06986" w14:textId="5C3BF78B" w:rsidR="00450D25" w:rsidRPr="00E86316" w:rsidRDefault="00450D25" w:rsidP="00450D2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1E9CE37E" w14:textId="03948330" w:rsidR="00450D25" w:rsidRPr="00E86316" w:rsidRDefault="00450D25" w:rsidP="00450D2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CF4A6D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86233" w:rsidRPr="00E86316" w14:paraId="13FB52AA" w14:textId="77777777" w:rsidTr="00F86233">
        <w:trPr>
          <w:trHeight w:val="1005"/>
        </w:trPr>
        <w:tc>
          <w:tcPr>
            <w:tcW w:w="534" w:type="dxa"/>
          </w:tcPr>
          <w:p w14:paraId="488ED390" w14:textId="26189063" w:rsidR="00F86233" w:rsidRPr="00E86316" w:rsidRDefault="00450D25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9D06AF8" w14:textId="0B113473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Zestaw głośnikowy szerokopasmowy typu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frontfill</w:t>
            </w:r>
            <w:proofErr w:type="spellEnd"/>
          </w:p>
        </w:tc>
        <w:tc>
          <w:tcPr>
            <w:tcW w:w="4253" w:type="dxa"/>
          </w:tcPr>
          <w:p w14:paraId="775A9009" w14:textId="7EE48281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Zestaw głośnikowy szerokopasmowy typu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frontfill</w:t>
            </w:r>
            <w:proofErr w:type="spellEnd"/>
          </w:p>
          <w:p w14:paraId="29259CE2" w14:textId="77777777" w:rsidR="00843475" w:rsidRPr="00E86316" w:rsidRDefault="00843475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3BE9C0CE" w14:textId="25032DA7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Współosiowy zestaw głośnikowy wyposażony w przetwornik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niskotonowy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o średnicy nie mniejszej niż 8” oraz przetwornik wysokotonowy o średnicy nie mniejszej niż 1”</w:t>
            </w:r>
          </w:p>
          <w:p w14:paraId="11967EBF" w14:textId="0F4D691E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Maksymalny poziom ciśnienia akustycznego nie mniejszy niż 12</w:t>
            </w:r>
            <w:r w:rsidR="008102AD" w:rsidRPr="00E86316">
              <w:rPr>
                <w:rFonts w:ascii="Arial Narrow" w:hAnsi="Arial Narrow" w:cstheme="minorHAnsi"/>
                <w:sz w:val="20"/>
                <w:szCs w:val="20"/>
              </w:rPr>
              <w:t>7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dB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SPL (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peak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, przy zastosowanym wzmacniaczu mocy, mierzony w odległości 1m, szumem różowym, dla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crest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factor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CF=4)</w:t>
            </w:r>
          </w:p>
          <w:p w14:paraId="55892C0B" w14:textId="27BF7EEA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Pasmo przenoszenia nie węższe niż 60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Hz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– 20 kHz (przy spadku</w:t>
            </w:r>
            <w:r w:rsidR="00E63C4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>-10dB)</w:t>
            </w:r>
          </w:p>
          <w:p w14:paraId="0A6B86DA" w14:textId="171D5E34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Kąt propagacji w osi poziomej/pionowej nie mniejszy niż 100 stopni (-6dB)</w:t>
            </w:r>
          </w:p>
          <w:p w14:paraId="5A211F67" w14:textId="7681101B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Waga nie większa niż 12kg</w:t>
            </w:r>
          </w:p>
          <w:p w14:paraId="60B389F9" w14:textId="26602F75" w:rsidR="00843475" w:rsidRPr="00E86316" w:rsidRDefault="00843475" w:rsidP="0084347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lastRenderedPageBreak/>
              <w:t>- Maksymalne wymiary nie większe niż; 430 / 250 / 270 mm</w:t>
            </w:r>
          </w:p>
          <w:p w14:paraId="7BA4899A" w14:textId="0DE4B02A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50" w:type="dxa"/>
            <w:noWrap/>
          </w:tcPr>
          <w:p w14:paraId="723FCD28" w14:textId="6740059A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709" w:type="dxa"/>
          </w:tcPr>
          <w:p w14:paraId="14AE6D3F" w14:textId="4780ED0D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02A1CB27" w14:textId="3812F3E0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TAK</w:t>
            </w:r>
          </w:p>
        </w:tc>
      </w:tr>
      <w:tr w:rsidR="00F86233" w:rsidRPr="00E86316" w14:paraId="3B746768" w14:textId="77777777" w:rsidTr="00F86233">
        <w:trPr>
          <w:trHeight w:val="1005"/>
        </w:trPr>
        <w:tc>
          <w:tcPr>
            <w:tcW w:w="534" w:type="dxa"/>
          </w:tcPr>
          <w:p w14:paraId="0DE2DEDC" w14:textId="07EDA021" w:rsidR="00F86233" w:rsidRPr="00E86316" w:rsidRDefault="00450D25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538C4569" w14:textId="4F5030DF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Komplet okablowania instalacyjnego</w:t>
            </w:r>
          </w:p>
        </w:tc>
        <w:tc>
          <w:tcPr>
            <w:tcW w:w="4253" w:type="dxa"/>
          </w:tcPr>
          <w:p w14:paraId="474F9C6B" w14:textId="3EF19AA6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Komplet okablowania </w:t>
            </w:r>
            <w:r w:rsidR="008102AD" w:rsidRPr="00E86316">
              <w:rPr>
                <w:rFonts w:ascii="Arial Narrow" w:hAnsi="Arial Narrow" w:cstheme="minorHAnsi"/>
                <w:sz w:val="20"/>
                <w:szCs w:val="20"/>
              </w:rPr>
              <w:t>głośnikowego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niezbędnego do prawidłowego działania oferowanego systemu</w:t>
            </w:r>
            <w:r w:rsidR="00B2669F" w:rsidRPr="00E86316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r w:rsidR="0090750B">
              <w:rPr>
                <w:rFonts w:ascii="Arial Narrow" w:hAnsi="Arial Narrow" w:cstheme="minorHAnsi"/>
                <w:sz w:val="20"/>
                <w:szCs w:val="20"/>
              </w:rPr>
              <w:t xml:space="preserve">w tym kable głośnikowe mobilne do zestawów </w:t>
            </w:r>
            <w:proofErr w:type="spellStart"/>
            <w:r w:rsidR="0090750B">
              <w:rPr>
                <w:rFonts w:ascii="Arial Narrow" w:hAnsi="Arial Narrow" w:cstheme="minorHAnsi"/>
                <w:sz w:val="20"/>
                <w:szCs w:val="20"/>
              </w:rPr>
              <w:t>frontfil</w:t>
            </w:r>
            <w:proofErr w:type="spellEnd"/>
            <w:r w:rsidR="0090750B">
              <w:rPr>
                <w:rFonts w:ascii="Arial Narrow" w:hAnsi="Arial Narrow" w:cstheme="minorHAnsi"/>
                <w:sz w:val="20"/>
                <w:szCs w:val="20"/>
              </w:rPr>
              <w:t xml:space="preserve"> i zestawów </w:t>
            </w:r>
            <w:proofErr w:type="spellStart"/>
            <w:r w:rsidR="0090750B">
              <w:rPr>
                <w:rFonts w:ascii="Arial Narrow" w:hAnsi="Arial Narrow" w:cstheme="minorHAnsi"/>
                <w:sz w:val="20"/>
                <w:szCs w:val="20"/>
              </w:rPr>
              <w:t>niskotonowych</w:t>
            </w:r>
            <w:proofErr w:type="spellEnd"/>
          </w:p>
        </w:tc>
        <w:tc>
          <w:tcPr>
            <w:tcW w:w="850" w:type="dxa"/>
            <w:noWrap/>
          </w:tcPr>
          <w:p w14:paraId="54309574" w14:textId="4952C2D2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E26226" w14:textId="00461004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kpl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DC31EF" w14:textId="3F89859B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2B04C7" w:rsidRPr="00E86316" w14:paraId="1B04F69C" w14:textId="77777777" w:rsidTr="00F86233">
        <w:trPr>
          <w:trHeight w:val="1005"/>
        </w:trPr>
        <w:tc>
          <w:tcPr>
            <w:tcW w:w="534" w:type="dxa"/>
          </w:tcPr>
          <w:p w14:paraId="7A88499F" w14:textId="180014AC" w:rsidR="002B04C7" w:rsidRPr="00E86316" w:rsidRDefault="00450D25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97D4149" w14:textId="31B029DF" w:rsidR="002B04C7" w:rsidRPr="00E86316" w:rsidRDefault="002B04C7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Szafa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4253" w:type="dxa"/>
          </w:tcPr>
          <w:p w14:paraId="3C8A028C" w14:textId="77777777" w:rsidR="008102AD" w:rsidRPr="00E86316" w:rsidRDefault="008102AD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Szafa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rack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</w:p>
          <w:p w14:paraId="2BC53A06" w14:textId="5488EAF8" w:rsidR="002B04C7" w:rsidRPr="00E86316" w:rsidRDefault="008102AD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Wysokości minimum 24U</w:t>
            </w:r>
          </w:p>
          <w:p w14:paraId="53981223" w14:textId="3CF3CA00" w:rsidR="008102AD" w:rsidRPr="00E86316" w:rsidRDefault="008102AD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Wymiary </w:t>
            </w:r>
            <w:r w:rsidR="0049581D" w:rsidRPr="00E86316">
              <w:rPr>
                <w:rFonts w:ascii="Arial Narrow" w:hAnsi="Arial Narrow" w:cstheme="minorHAnsi"/>
                <w:sz w:val="20"/>
                <w:szCs w:val="20"/>
              </w:rPr>
              <w:t>minimum 600x800mm</w:t>
            </w:r>
          </w:p>
          <w:p w14:paraId="5D01FF33" w14:textId="7023E57E" w:rsidR="0049581D" w:rsidRPr="00E86316" w:rsidRDefault="0049581D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- Szafa </w:t>
            </w: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rack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stojąca</w:t>
            </w:r>
            <w:r w:rsidR="005978B1" w:rsidRPr="00E86316">
              <w:rPr>
                <w:rFonts w:ascii="Arial Narrow" w:hAnsi="Arial Narrow" w:cstheme="minorHAnsi"/>
                <w:sz w:val="20"/>
                <w:szCs w:val="20"/>
              </w:rPr>
              <w:t>,</w:t>
            </w: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 wyposażona w perforowane drzwi zamykane na klucz</w:t>
            </w:r>
          </w:p>
          <w:p w14:paraId="353E7658" w14:textId="735E308E" w:rsidR="0049581D" w:rsidRPr="00E86316" w:rsidRDefault="0049581D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- Kolor czarny</w:t>
            </w:r>
          </w:p>
        </w:tc>
        <w:tc>
          <w:tcPr>
            <w:tcW w:w="850" w:type="dxa"/>
            <w:noWrap/>
          </w:tcPr>
          <w:p w14:paraId="384EEC3B" w14:textId="3E6BBCCC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6C95A3E" w14:textId="1D17761D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3597C8F4" w14:textId="151480CC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2B04C7" w:rsidRPr="00E86316" w14:paraId="7B9B6F33" w14:textId="77777777" w:rsidTr="00F86233">
        <w:trPr>
          <w:trHeight w:val="1005"/>
        </w:trPr>
        <w:tc>
          <w:tcPr>
            <w:tcW w:w="534" w:type="dxa"/>
          </w:tcPr>
          <w:p w14:paraId="03BBC7A3" w14:textId="23E16E14" w:rsidR="002B04C7" w:rsidRPr="00E86316" w:rsidRDefault="00450D25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55E6743B" w14:textId="1C568652" w:rsidR="002B04C7" w:rsidRPr="00E86316" w:rsidRDefault="002B04C7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Podkonstrukcja montażowa grona głośnikowego</w:t>
            </w:r>
          </w:p>
        </w:tc>
        <w:tc>
          <w:tcPr>
            <w:tcW w:w="4253" w:type="dxa"/>
          </w:tcPr>
          <w:p w14:paraId="0505E83C" w14:textId="6D530020" w:rsidR="002B04C7" w:rsidRPr="00E86316" w:rsidRDefault="007B106B" w:rsidP="002B04C7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 xml:space="preserve">Podkonstrukcja montażowa grona głośnikowego do wykonania na podstawie wizji lokalnej </w:t>
            </w:r>
          </w:p>
        </w:tc>
        <w:tc>
          <w:tcPr>
            <w:tcW w:w="850" w:type="dxa"/>
            <w:noWrap/>
          </w:tcPr>
          <w:p w14:paraId="4EAAEF62" w14:textId="08E20361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0EAE552D" w14:textId="281AE90A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szt.</w:t>
            </w:r>
          </w:p>
        </w:tc>
        <w:tc>
          <w:tcPr>
            <w:tcW w:w="992" w:type="dxa"/>
          </w:tcPr>
          <w:p w14:paraId="51065944" w14:textId="4E9DC8E2" w:rsidR="002B04C7" w:rsidRPr="00E86316" w:rsidRDefault="002B04C7" w:rsidP="002B04C7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F86233" w:rsidRPr="00E86316" w14:paraId="3BD7CC03" w14:textId="458AE2BA" w:rsidTr="00F86233">
        <w:trPr>
          <w:trHeight w:val="300"/>
        </w:trPr>
        <w:tc>
          <w:tcPr>
            <w:tcW w:w="534" w:type="dxa"/>
          </w:tcPr>
          <w:p w14:paraId="14AC2A46" w14:textId="71B4DBBA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450D25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</w:tcPr>
          <w:p w14:paraId="2BDE8557" w14:textId="58FFEC9D" w:rsidR="00F86233" w:rsidRPr="00E86316" w:rsidRDefault="00F86233" w:rsidP="002B0045">
            <w:pPr>
              <w:pStyle w:val="Akapitzlist"/>
              <w:suppressAutoHyphens w:val="0"/>
              <w:ind w:left="34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Instalacja okablowania systemu nagłośnieniowego</w:t>
            </w:r>
          </w:p>
        </w:tc>
        <w:tc>
          <w:tcPr>
            <w:tcW w:w="850" w:type="dxa"/>
            <w:noWrap/>
          </w:tcPr>
          <w:p w14:paraId="12AE2024" w14:textId="3B297D3F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D13CE22" w14:textId="6DB6668A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usł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C28E131" w14:textId="27E13352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F86233" w:rsidRPr="00E86316" w14:paraId="1231D867" w14:textId="47541D05" w:rsidTr="00F86233">
        <w:trPr>
          <w:trHeight w:val="300"/>
        </w:trPr>
        <w:tc>
          <w:tcPr>
            <w:tcW w:w="534" w:type="dxa"/>
          </w:tcPr>
          <w:p w14:paraId="3DEE6566" w14:textId="3CA9C9A5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450D25">
              <w:rPr>
                <w:rFonts w:ascii="Arial Narrow" w:hAnsi="Arial Narrow" w:cstheme="minorHAnsi"/>
                <w:sz w:val="20"/>
                <w:szCs w:val="20"/>
              </w:rPr>
              <w:t>2</w:t>
            </w:r>
          </w:p>
        </w:tc>
        <w:tc>
          <w:tcPr>
            <w:tcW w:w="5812" w:type="dxa"/>
            <w:gridSpan w:val="2"/>
          </w:tcPr>
          <w:p w14:paraId="1F0C1487" w14:textId="448C66A4" w:rsidR="00F86233" w:rsidRPr="00E86316" w:rsidRDefault="00F86233" w:rsidP="002B0045">
            <w:pPr>
              <w:pStyle w:val="Akapitzlist"/>
              <w:suppressAutoHyphens w:val="0"/>
              <w:ind w:left="34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Instalacja systemu nagłośnieniowego</w:t>
            </w:r>
          </w:p>
        </w:tc>
        <w:tc>
          <w:tcPr>
            <w:tcW w:w="850" w:type="dxa"/>
            <w:noWrap/>
          </w:tcPr>
          <w:p w14:paraId="2D7C3CB6" w14:textId="1A0DA5CE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14409AF" w14:textId="1080A054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usł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0EA2B5A" w14:textId="057AA53D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F86233" w:rsidRPr="00E86316" w14:paraId="241F1C3E" w14:textId="328DC9B4" w:rsidTr="00F86233">
        <w:trPr>
          <w:trHeight w:val="300"/>
        </w:trPr>
        <w:tc>
          <w:tcPr>
            <w:tcW w:w="534" w:type="dxa"/>
          </w:tcPr>
          <w:p w14:paraId="1D47A96F" w14:textId="7BB63514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450D25">
              <w:rPr>
                <w:rFonts w:ascii="Arial Narrow" w:hAnsi="Arial Narrow" w:cstheme="minorHAnsi"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</w:tcPr>
          <w:p w14:paraId="4B9F7A76" w14:textId="19790907" w:rsidR="00F86233" w:rsidRPr="00E86316" w:rsidRDefault="00F86233" w:rsidP="002B0045">
            <w:pPr>
              <w:pStyle w:val="Akapitzlist"/>
              <w:suppressAutoHyphens w:val="0"/>
              <w:ind w:left="34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Strojenie systemu nagłośnieniowego</w:t>
            </w:r>
          </w:p>
        </w:tc>
        <w:tc>
          <w:tcPr>
            <w:tcW w:w="850" w:type="dxa"/>
            <w:noWrap/>
          </w:tcPr>
          <w:p w14:paraId="4029F169" w14:textId="189E8FC1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1CC933C" w14:textId="4BE6BD2A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usł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47FC61A" w14:textId="4D21BD79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  <w:tr w:rsidR="00F86233" w:rsidRPr="00E86316" w14:paraId="23E5CC84" w14:textId="4B5039E6" w:rsidTr="00F86233">
        <w:trPr>
          <w:trHeight w:val="300"/>
        </w:trPr>
        <w:tc>
          <w:tcPr>
            <w:tcW w:w="534" w:type="dxa"/>
          </w:tcPr>
          <w:p w14:paraId="176C1BC2" w14:textId="7F780A1A" w:rsidR="00F86233" w:rsidRPr="00E86316" w:rsidRDefault="00F86233" w:rsidP="002B0045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="00450D25">
              <w:rPr>
                <w:rFonts w:ascii="Arial Narrow" w:hAnsi="Arial Narrow" w:cstheme="minorHAnsi"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</w:tcPr>
          <w:p w14:paraId="07A54CB6" w14:textId="363B8464" w:rsidR="00F86233" w:rsidRPr="00E86316" w:rsidRDefault="007B106B" w:rsidP="002B0045">
            <w:pPr>
              <w:pStyle w:val="Akapitzlist"/>
              <w:suppressAutoHyphens w:val="0"/>
              <w:ind w:left="34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Szkolenie z obsługi</w:t>
            </w:r>
          </w:p>
        </w:tc>
        <w:tc>
          <w:tcPr>
            <w:tcW w:w="850" w:type="dxa"/>
            <w:noWrap/>
          </w:tcPr>
          <w:p w14:paraId="6B7C8ACD" w14:textId="4AAA8F8B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6EF38DC" w14:textId="3D926C81" w:rsidR="00F86233" w:rsidRPr="00E86316" w:rsidRDefault="007B106B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proofErr w:type="spellStart"/>
            <w:r w:rsidRPr="00E86316">
              <w:rPr>
                <w:rFonts w:ascii="Arial Narrow" w:hAnsi="Arial Narrow" w:cstheme="minorHAnsi"/>
                <w:sz w:val="20"/>
                <w:szCs w:val="20"/>
              </w:rPr>
              <w:t>usł</w:t>
            </w:r>
            <w:proofErr w:type="spellEnd"/>
            <w:r w:rsidRPr="00E86316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FCA13BB" w14:textId="226E9A29" w:rsidR="00F86233" w:rsidRPr="00E86316" w:rsidRDefault="00F86233" w:rsidP="002B0045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E86316">
              <w:rPr>
                <w:rFonts w:ascii="Arial Narrow" w:hAnsi="Arial Narrow" w:cstheme="minorHAnsi"/>
                <w:sz w:val="20"/>
                <w:szCs w:val="20"/>
              </w:rPr>
              <w:t>NIE</w:t>
            </w:r>
          </w:p>
        </w:tc>
      </w:tr>
    </w:tbl>
    <w:p w14:paraId="481228BC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66280091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56F65347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012E5267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71054BB9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1B60EE73" w14:textId="77777777" w:rsid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03A399CE" w14:textId="7336E0F4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 xml:space="preserve">Zatwierdzam </w:t>
      </w:r>
    </w:p>
    <w:p w14:paraId="365031BA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3D9087C2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</w:p>
    <w:p w14:paraId="6CB4F97C" w14:textId="77777777" w:rsidR="008D5BEC" w:rsidRPr="008D5BEC" w:rsidRDefault="008D5BEC" w:rsidP="008D5BEC">
      <w:pPr>
        <w:spacing w:after="0" w:line="240" w:lineRule="auto"/>
        <w:ind w:left="-425"/>
        <w:jc w:val="right"/>
        <w:rPr>
          <w:rFonts w:ascii="Open Sans" w:eastAsia="Calibri" w:hAnsi="Open Sans" w:cs="Open Sans"/>
          <w:color w:val="000000"/>
          <w:sz w:val="24"/>
          <w:szCs w:val="24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 xml:space="preserve">Lucyna </w:t>
      </w:r>
      <w:proofErr w:type="spellStart"/>
      <w:r w:rsidRPr="008D5BEC">
        <w:rPr>
          <w:rFonts w:ascii="Open Sans" w:eastAsia="Calibri" w:hAnsi="Open Sans" w:cs="Open Sans"/>
          <w:color w:val="000000"/>
          <w:sz w:val="24"/>
          <w:szCs w:val="24"/>
        </w:rPr>
        <w:t>Lenard</w:t>
      </w:r>
      <w:proofErr w:type="spellEnd"/>
      <w:r w:rsidRPr="008D5BEC">
        <w:rPr>
          <w:rFonts w:ascii="Open Sans" w:eastAsia="Calibri" w:hAnsi="Open Sans" w:cs="Open Sans"/>
          <w:color w:val="000000"/>
          <w:sz w:val="24"/>
          <w:szCs w:val="24"/>
        </w:rPr>
        <w:t>-Woźniak</w:t>
      </w:r>
    </w:p>
    <w:p w14:paraId="0EE16729" w14:textId="75D40C58" w:rsidR="00703FAC" w:rsidRPr="00CF4A6D" w:rsidRDefault="008D5BEC" w:rsidP="008D5BEC">
      <w:pPr>
        <w:jc w:val="right"/>
        <w:rPr>
          <w:rFonts w:ascii="Arial Narrow" w:hAnsi="Arial Narrow"/>
        </w:rPr>
      </w:pPr>
      <w:r w:rsidRPr="008D5BEC">
        <w:rPr>
          <w:rFonts w:ascii="Open Sans" w:eastAsia="Calibri" w:hAnsi="Open Sans" w:cs="Open Sans"/>
          <w:color w:val="000000"/>
          <w:sz w:val="24"/>
          <w:szCs w:val="24"/>
        </w:rPr>
        <w:t>Dyrektor Konińskiego Centrum Kultury</w:t>
      </w:r>
    </w:p>
    <w:sectPr w:rsidR="00703FAC" w:rsidRPr="00CF4A6D" w:rsidSect="006356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A566" w14:textId="77777777" w:rsidR="001F7BC7" w:rsidRDefault="001F7BC7" w:rsidP="008124D8">
      <w:pPr>
        <w:spacing w:after="0" w:line="240" w:lineRule="auto"/>
      </w:pPr>
      <w:r>
        <w:separator/>
      </w:r>
    </w:p>
  </w:endnote>
  <w:endnote w:type="continuationSeparator" w:id="0">
    <w:p w14:paraId="6397AEA5" w14:textId="77777777" w:rsidR="001F7BC7" w:rsidRDefault="001F7BC7" w:rsidP="008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0FD8" w14:textId="77777777" w:rsidR="001F7BC7" w:rsidRDefault="001F7BC7" w:rsidP="008124D8">
      <w:pPr>
        <w:spacing w:after="0" w:line="240" w:lineRule="auto"/>
      </w:pPr>
      <w:r>
        <w:separator/>
      </w:r>
    </w:p>
  </w:footnote>
  <w:footnote w:type="continuationSeparator" w:id="0">
    <w:p w14:paraId="7C4462E6" w14:textId="77777777" w:rsidR="001F7BC7" w:rsidRDefault="001F7BC7" w:rsidP="0081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AA6"/>
    <w:multiLevelType w:val="hybridMultilevel"/>
    <w:tmpl w:val="D80AB742"/>
    <w:lvl w:ilvl="0" w:tplc="242E8124">
      <w:numFmt w:val="bullet"/>
      <w:lvlText w:val="•"/>
      <w:lvlJc w:val="left"/>
      <w:pPr>
        <w:ind w:left="855" w:hanging="8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4C572CE"/>
    <w:multiLevelType w:val="hybridMultilevel"/>
    <w:tmpl w:val="3B4A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2434"/>
    <w:multiLevelType w:val="hybridMultilevel"/>
    <w:tmpl w:val="4C80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74C6C"/>
    <w:multiLevelType w:val="hybridMultilevel"/>
    <w:tmpl w:val="330A4EE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343930">
    <w:abstractNumId w:val="1"/>
  </w:num>
  <w:num w:numId="2" w16cid:durableId="68307966">
    <w:abstractNumId w:val="3"/>
  </w:num>
  <w:num w:numId="3" w16cid:durableId="1983776543">
    <w:abstractNumId w:val="0"/>
  </w:num>
  <w:num w:numId="4" w16cid:durableId="72214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DC"/>
    <w:rsid w:val="0002660C"/>
    <w:rsid w:val="000345D9"/>
    <w:rsid w:val="000428BD"/>
    <w:rsid w:val="00053715"/>
    <w:rsid w:val="000649B1"/>
    <w:rsid w:val="000A7732"/>
    <w:rsid w:val="000B5BD4"/>
    <w:rsid w:val="000C1271"/>
    <w:rsid w:val="000C4BC4"/>
    <w:rsid w:val="000C7DA1"/>
    <w:rsid w:val="000E541A"/>
    <w:rsid w:val="000F586A"/>
    <w:rsid w:val="000F7025"/>
    <w:rsid w:val="00100E39"/>
    <w:rsid w:val="00101D4E"/>
    <w:rsid w:val="00105AE0"/>
    <w:rsid w:val="0011399B"/>
    <w:rsid w:val="001363E9"/>
    <w:rsid w:val="0014006A"/>
    <w:rsid w:val="0016194D"/>
    <w:rsid w:val="00165553"/>
    <w:rsid w:val="0017314F"/>
    <w:rsid w:val="0018723F"/>
    <w:rsid w:val="00193875"/>
    <w:rsid w:val="001A03F0"/>
    <w:rsid w:val="001E707E"/>
    <w:rsid w:val="001F0E5C"/>
    <w:rsid w:val="001F24E3"/>
    <w:rsid w:val="001F7BC7"/>
    <w:rsid w:val="00201D4A"/>
    <w:rsid w:val="00224722"/>
    <w:rsid w:val="00224EC1"/>
    <w:rsid w:val="00225316"/>
    <w:rsid w:val="00237C95"/>
    <w:rsid w:val="00237F80"/>
    <w:rsid w:val="00247715"/>
    <w:rsid w:val="0025565B"/>
    <w:rsid w:val="00256DD2"/>
    <w:rsid w:val="00260B64"/>
    <w:rsid w:val="00282270"/>
    <w:rsid w:val="00282A21"/>
    <w:rsid w:val="0028301D"/>
    <w:rsid w:val="002B0045"/>
    <w:rsid w:val="002B04C7"/>
    <w:rsid w:val="002B1566"/>
    <w:rsid w:val="002B4675"/>
    <w:rsid w:val="002C054D"/>
    <w:rsid w:val="00312CFB"/>
    <w:rsid w:val="003262C8"/>
    <w:rsid w:val="0033453A"/>
    <w:rsid w:val="003614BF"/>
    <w:rsid w:val="00390BC8"/>
    <w:rsid w:val="003948A0"/>
    <w:rsid w:val="003C490D"/>
    <w:rsid w:val="003C7AC8"/>
    <w:rsid w:val="003E469E"/>
    <w:rsid w:val="003E6313"/>
    <w:rsid w:val="003F6C0F"/>
    <w:rsid w:val="00405787"/>
    <w:rsid w:val="00423395"/>
    <w:rsid w:val="00435EAF"/>
    <w:rsid w:val="00450D25"/>
    <w:rsid w:val="004603D2"/>
    <w:rsid w:val="004769AF"/>
    <w:rsid w:val="0049581D"/>
    <w:rsid w:val="004A2A42"/>
    <w:rsid w:val="004A33D5"/>
    <w:rsid w:val="004E0080"/>
    <w:rsid w:val="004F76C5"/>
    <w:rsid w:val="00532C4E"/>
    <w:rsid w:val="005334DE"/>
    <w:rsid w:val="0054358F"/>
    <w:rsid w:val="00594A4F"/>
    <w:rsid w:val="005978B1"/>
    <w:rsid w:val="005A5E1C"/>
    <w:rsid w:val="005B01EF"/>
    <w:rsid w:val="005C419F"/>
    <w:rsid w:val="005C5DFA"/>
    <w:rsid w:val="005C5ED2"/>
    <w:rsid w:val="005E4385"/>
    <w:rsid w:val="005F2CDC"/>
    <w:rsid w:val="00605109"/>
    <w:rsid w:val="00615929"/>
    <w:rsid w:val="00635681"/>
    <w:rsid w:val="00646B93"/>
    <w:rsid w:val="00660D2D"/>
    <w:rsid w:val="006A58D8"/>
    <w:rsid w:val="006A5F4C"/>
    <w:rsid w:val="006C0054"/>
    <w:rsid w:val="006D779D"/>
    <w:rsid w:val="006D79BA"/>
    <w:rsid w:val="00703FAC"/>
    <w:rsid w:val="00706E2C"/>
    <w:rsid w:val="007079D7"/>
    <w:rsid w:val="00724CD9"/>
    <w:rsid w:val="00732748"/>
    <w:rsid w:val="0074023B"/>
    <w:rsid w:val="0078089E"/>
    <w:rsid w:val="007A18B5"/>
    <w:rsid w:val="007B020D"/>
    <w:rsid w:val="007B106B"/>
    <w:rsid w:val="007C33EF"/>
    <w:rsid w:val="007D1469"/>
    <w:rsid w:val="00804B92"/>
    <w:rsid w:val="00806F81"/>
    <w:rsid w:val="008102AD"/>
    <w:rsid w:val="008124D8"/>
    <w:rsid w:val="008223D1"/>
    <w:rsid w:val="00841259"/>
    <w:rsid w:val="00843475"/>
    <w:rsid w:val="00851DDB"/>
    <w:rsid w:val="00865C68"/>
    <w:rsid w:val="00875F0B"/>
    <w:rsid w:val="00880923"/>
    <w:rsid w:val="008A66E1"/>
    <w:rsid w:val="008B78A7"/>
    <w:rsid w:val="008D5BEC"/>
    <w:rsid w:val="0090750B"/>
    <w:rsid w:val="009748B3"/>
    <w:rsid w:val="00985CCD"/>
    <w:rsid w:val="009A75D0"/>
    <w:rsid w:val="009C6BEF"/>
    <w:rsid w:val="00A330C1"/>
    <w:rsid w:val="00A458D1"/>
    <w:rsid w:val="00A82CC1"/>
    <w:rsid w:val="00A85116"/>
    <w:rsid w:val="00AB18D0"/>
    <w:rsid w:val="00AE6FB6"/>
    <w:rsid w:val="00AF39F8"/>
    <w:rsid w:val="00AF794C"/>
    <w:rsid w:val="00B2669F"/>
    <w:rsid w:val="00B67ED9"/>
    <w:rsid w:val="00B840EB"/>
    <w:rsid w:val="00B86AF5"/>
    <w:rsid w:val="00B9410F"/>
    <w:rsid w:val="00B9415A"/>
    <w:rsid w:val="00BB397B"/>
    <w:rsid w:val="00BD13C7"/>
    <w:rsid w:val="00BE22AE"/>
    <w:rsid w:val="00BE2689"/>
    <w:rsid w:val="00BF5D41"/>
    <w:rsid w:val="00BF6CBE"/>
    <w:rsid w:val="00C134D8"/>
    <w:rsid w:val="00C14638"/>
    <w:rsid w:val="00C32BA5"/>
    <w:rsid w:val="00C33410"/>
    <w:rsid w:val="00C511F3"/>
    <w:rsid w:val="00C74E28"/>
    <w:rsid w:val="00CB2ABE"/>
    <w:rsid w:val="00CC43F8"/>
    <w:rsid w:val="00CE38AC"/>
    <w:rsid w:val="00CE51CB"/>
    <w:rsid w:val="00CF0064"/>
    <w:rsid w:val="00CF4A6D"/>
    <w:rsid w:val="00D21E17"/>
    <w:rsid w:val="00D245FE"/>
    <w:rsid w:val="00D46B0E"/>
    <w:rsid w:val="00D664E3"/>
    <w:rsid w:val="00D75749"/>
    <w:rsid w:val="00D854F8"/>
    <w:rsid w:val="00DA55EF"/>
    <w:rsid w:val="00DD050D"/>
    <w:rsid w:val="00DD48E2"/>
    <w:rsid w:val="00DD53FE"/>
    <w:rsid w:val="00DE341B"/>
    <w:rsid w:val="00DF0FDE"/>
    <w:rsid w:val="00E02B9A"/>
    <w:rsid w:val="00E375EF"/>
    <w:rsid w:val="00E4790F"/>
    <w:rsid w:val="00E52597"/>
    <w:rsid w:val="00E61C3F"/>
    <w:rsid w:val="00E63C40"/>
    <w:rsid w:val="00E70944"/>
    <w:rsid w:val="00E71A86"/>
    <w:rsid w:val="00E727CB"/>
    <w:rsid w:val="00E86316"/>
    <w:rsid w:val="00EB6CE9"/>
    <w:rsid w:val="00ED1D11"/>
    <w:rsid w:val="00EE029B"/>
    <w:rsid w:val="00EF35B6"/>
    <w:rsid w:val="00EF7FF0"/>
    <w:rsid w:val="00F02756"/>
    <w:rsid w:val="00F05D80"/>
    <w:rsid w:val="00F07322"/>
    <w:rsid w:val="00F102AE"/>
    <w:rsid w:val="00F160CE"/>
    <w:rsid w:val="00F21606"/>
    <w:rsid w:val="00F32721"/>
    <w:rsid w:val="00F62DAC"/>
    <w:rsid w:val="00F70BFC"/>
    <w:rsid w:val="00F8161C"/>
    <w:rsid w:val="00F86233"/>
    <w:rsid w:val="00FA08B8"/>
    <w:rsid w:val="00FA1EB4"/>
    <w:rsid w:val="00FC5E5F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D2837"/>
  <w15:docId w15:val="{149E373B-A5B8-4CF8-A840-CFFF8208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4BC4"/>
    <w:pPr>
      <w:spacing w:after="0" w:line="240" w:lineRule="auto"/>
    </w:pPr>
  </w:style>
  <w:style w:type="paragraph" w:styleId="Akapitzlist">
    <w:name w:val="List Paragraph"/>
    <w:aliases w:val="Numerowanie,Podsis rysunku,L1,List Paragraph,sw tekst,Akapit z listą BS,normalny tekst,CW_Lista,lp1,Bullet 1,Use Case List Paragraph,numbered,Bullet List,FooterText,List Paragraph1,Use Case List ParagraphCxSpLast,Paragraphe de liste1,列出段落"/>
    <w:basedOn w:val="Normalny"/>
    <w:uiPriority w:val="34"/>
    <w:qFormat/>
    <w:rsid w:val="000C4BC4"/>
    <w:pPr>
      <w:suppressAutoHyphens/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4BC4"/>
    <w:pPr>
      <w:suppressAutoHyphens/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4B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4E3"/>
    <w:pPr>
      <w:suppressAutoHyphens w:val="0"/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6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4D8"/>
  </w:style>
  <w:style w:type="paragraph" w:styleId="Stopka">
    <w:name w:val="footer"/>
    <w:basedOn w:val="Normalny"/>
    <w:link w:val="StopkaZnak"/>
    <w:uiPriority w:val="99"/>
    <w:unhideWhenUsed/>
    <w:rsid w:val="008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4D8"/>
  </w:style>
  <w:style w:type="paragraph" w:styleId="Bezodstpw">
    <w:name w:val="No Spacing"/>
    <w:uiPriority w:val="1"/>
    <w:qFormat/>
    <w:rsid w:val="000428BD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1606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Dariusz Lis</cp:lastModifiedBy>
  <cp:revision>6</cp:revision>
  <dcterms:created xsi:type="dcterms:W3CDTF">2026-04-16T09:46:00Z</dcterms:created>
  <dcterms:modified xsi:type="dcterms:W3CDTF">2026-04-22T11:20:00Z</dcterms:modified>
</cp:coreProperties>
</file>