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5DEC1" w14:textId="32362A23" w:rsidR="00400907" w:rsidRPr="00E00F2D" w:rsidRDefault="00400907" w:rsidP="00400907">
      <w:pPr>
        <w:spacing w:after="0" w:line="360" w:lineRule="auto"/>
        <w:rPr>
          <w:rFonts w:ascii="Open Sans" w:eastAsia="Times New Roman" w:hAnsi="Open Sans" w:cs="Open Sans"/>
          <w:b/>
          <w:bCs/>
          <w:color w:val="000000" w:themeColor="text1"/>
          <w:kern w:val="0"/>
          <w:sz w:val="20"/>
          <w:szCs w:val="20"/>
          <w:lang w:eastAsia="zh-CN"/>
          <w14:ligatures w14:val="none"/>
        </w:rPr>
      </w:pPr>
      <w:r w:rsidRPr="00E00F2D">
        <w:rPr>
          <w:rFonts w:ascii="Open Sans" w:eastAsia="Times New Roman" w:hAnsi="Open Sans" w:cs="Open Sans"/>
          <w:b/>
          <w:bCs/>
          <w:color w:val="000000" w:themeColor="text1"/>
          <w:kern w:val="0"/>
          <w:sz w:val="20"/>
          <w:szCs w:val="20"/>
          <w:lang w:eastAsia="zh-CN"/>
          <w14:ligatures w14:val="none"/>
        </w:rPr>
        <w:t xml:space="preserve">Nr sprawy: KCK-ZA.25.5.2026 </w:t>
      </w:r>
      <w:r w:rsidRPr="00E00F2D">
        <w:rPr>
          <w:rFonts w:ascii="Open Sans" w:eastAsia="Times New Roman" w:hAnsi="Open Sans" w:cs="Open Sans"/>
          <w:b/>
          <w:bCs/>
          <w:color w:val="000000" w:themeColor="text1"/>
          <w:kern w:val="0"/>
          <w:sz w:val="20"/>
          <w:szCs w:val="20"/>
          <w:lang w:eastAsia="zh-CN"/>
          <w14:ligatures w14:val="none"/>
        </w:rPr>
        <w:tab/>
        <w:t xml:space="preserve"> </w:t>
      </w:r>
      <w:r w:rsidRPr="00E00F2D">
        <w:rPr>
          <w:rFonts w:ascii="Open Sans" w:eastAsia="Times New Roman" w:hAnsi="Open Sans" w:cs="Open Sans"/>
          <w:b/>
          <w:bCs/>
          <w:color w:val="000000" w:themeColor="text1"/>
          <w:kern w:val="0"/>
          <w:sz w:val="20"/>
          <w:szCs w:val="20"/>
          <w:lang w:eastAsia="zh-CN"/>
          <w14:ligatures w14:val="none"/>
        </w:rPr>
        <w:tab/>
      </w:r>
      <w:r w:rsidRPr="00E00F2D">
        <w:rPr>
          <w:rFonts w:ascii="Open Sans" w:eastAsia="Times New Roman" w:hAnsi="Open Sans" w:cs="Open Sans"/>
          <w:b/>
          <w:bCs/>
          <w:color w:val="000000" w:themeColor="text1"/>
          <w:kern w:val="0"/>
          <w:sz w:val="20"/>
          <w:szCs w:val="20"/>
          <w:lang w:eastAsia="zh-CN"/>
          <w14:ligatures w14:val="none"/>
        </w:rPr>
        <w:tab/>
      </w:r>
      <w:r w:rsidRPr="00E00F2D">
        <w:rPr>
          <w:rFonts w:ascii="Open Sans" w:eastAsia="Times New Roman" w:hAnsi="Open Sans" w:cs="Open Sans"/>
          <w:b/>
          <w:bCs/>
          <w:color w:val="000000" w:themeColor="text1"/>
          <w:kern w:val="0"/>
          <w:sz w:val="20"/>
          <w:szCs w:val="20"/>
          <w:lang w:eastAsia="zh-CN"/>
          <w14:ligatures w14:val="none"/>
        </w:rPr>
        <w:tab/>
      </w:r>
      <w:r w:rsidRPr="00E00F2D">
        <w:rPr>
          <w:rFonts w:ascii="Open Sans" w:eastAsia="Times New Roman" w:hAnsi="Open Sans" w:cs="Open Sans"/>
          <w:b/>
          <w:bCs/>
          <w:color w:val="000000" w:themeColor="text1"/>
          <w:kern w:val="0"/>
          <w:sz w:val="20"/>
          <w:szCs w:val="20"/>
          <w:lang w:eastAsia="zh-CN"/>
          <w14:ligatures w14:val="none"/>
        </w:rPr>
        <w:tab/>
      </w:r>
      <w:r w:rsidRPr="00E00F2D">
        <w:rPr>
          <w:rFonts w:ascii="Open Sans" w:eastAsia="Times New Roman" w:hAnsi="Open Sans" w:cs="Open Sans"/>
          <w:b/>
          <w:bCs/>
          <w:color w:val="000000" w:themeColor="text1"/>
          <w:kern w:val="0"/>
          <w:sz w:val="20"/>
          <w:szCs w:val="20"/>
          <w:lang w:eastAsia="zh-CN"/>
          <w14:ligatures w14:val="none"/>
        </w:rPr>
        <w:tab/>
        <w:t xml:space="preserve">  Konin 06.05.2026 r.</w:t>
      </w:r>
    </w:p>
    <w:p w14:paraId="11804CBD" w14:textId="77777777" w:rsidR="00F509E7" w:rsidRPr="00E00F2D" w:rsidRDefault="00F509E7" w:rsidP="00F509E7">
      <w:pPr>
        <w:spacing w:after="0" w:line="360" w:lineRule="auto"/>
        <w:rPr>
          <w:rFonts w:ascii="Open Sans" w:hAnsi="Open Sans" w:cs="Open Sans"/>
          <w:sz w:val="22"/>
          <w:szCs w:val="22"/>
        </w:rPr>
      </w:pPr>
    </w:p>
    <w:p w14:paraId="63C774ED" w14:textId="00D7AAA8" w:rsidR="00EF02C5" w:rsidRPr="00E00F2D" w:rsidRDefault="00EF02C5" w:rsidP="00EF02C5">
      <w:pPr>
        <w:spacing w:after="0" w:line="360" w:lineRule="auto"/>
        <w:jc w:val="right"/>
        <w:rPr>
          <w:rFonts w:ascii="Open Sans" w:hAnsi="Open Sans" w:cs="Open Sans"/>
          <w:b/>
          <w:bCs/>
        </w:rPr>
      </w:pPr>
      <w:r w:rsidRPr="00E00F2D">
        <w:rPr>
          <w:rFonts w:ascii="Open Sans" w:hAnsi="Open Sans" w:cs="Open Sans"/>
          <w:b/>
          <w:bCs/>
        </w:rPr>
        <w:t xml:space="preserve">Wszyscy wykonawcy </w:t>
      </w:r>
    </w:p>
    <w:p w14:paraId="519CE08C" w14:textId="77777777" w:rsidR="00EF02C5" w:rsidRPr="00E00F2D" w:rsidRDefault="00EF02C5" w:rsidP="00F509E7">
      <w:pPr>
        <w:spacing w:after="0" w:line="360" w:lineRule="auto"/>
        <w:jc w:val="center"/>
        <w:rPr>
          <w:rFonts w:ascii="Open Sans" w:hAnsi="Open Sans" w:cs="Open Sans"/>
          <w:b/>
          <w:bCs/>
        </w:rPr>
      </w:pPr>
    </w:p>
    <w:p w14:paraId="020C9973" w14:textId="75DD9B54" w:rsidR="00F509E7" w:rsidRPr="00E00F2D" w:rsidRDefault="00F509E7" w:rsidP="00F509E7">
      <w:pPr>
        <w:spacing w:after="0" w:line="360" w:lineRule="auto"/>
        <w:jc w:val="center"/>
        <w:rPr>
          <w:rFonts w:ascii="Open Sans" w:hAnsi="Open Sans" w:cs="Open Sans"/>
          <w:b/>
          <w:bCs/>
        </w:rPr>
      </w:pPr>
      <w:r w:rsidRPr="00E00F2D">
        <w:rPr>
          <w:rFonts w:ascii="Open Sans" w:hAnsi="Open Sans" w:cs="Open Sans"/>
          <w:b/>
          <w:bCs/>
        </w:rPr>
        <w:t>PYTANIA I ODPOWIEDZI DO SWZ</w:t>
      </w:r>
    </w:p>
    <w:p w14:paraId="38677964" w14:textId="77777777" w:rsidR="00F509E7" w:rsidRPr="00E00F2D" w:rsidRDefault="00F509E7" w:rsidP="00F509E7">
      <w:pPr>
        <w:spacing w:after="0" w:line="360" w:lineRule="auto"/>
        <w:rPr>
          <w:rFonts w:ascii="Open Sans" w:hAnsi="Open Sans" w:cs="Open Sans"/>
        </w:rPr>
      </w:pPr>
      <w:r w:rsidRPr="00E00F2D">
        <w:rPr>
          <w:rFonts w:ascii="Open Sans" w:hAnsi="Open Sans" w:cs="Open Sans"/>
        </w:rPr>
        <w:t xml:space="preserve">Dot. postępowania na: </w:t>
      </w:r>
    </w:p>
    <w:p w14:paraId="74A8B609" w14:textId="77777777" w:rsidR="00F509E7" w:rsidRPr="00E00F2D" w:rsidRDefault="00F509E7" w:rsidP="00F509E7">
      <w:pPr>
        <w:spacing w:after="0" w:line="240" w:lineRule="auto"/>
        <w:jc w:val="center"/>
        <w:rPr>
          <w:rFonts w:ascii="Open Sans" w:hAnsi="Open Sans" w:cs="Open Sans"/>
          <w:b/>
          <w:bCs/>
        </w:rPr>
      </w:pPr>
      <w:r w:rsidRPr="00E00F2D">
        <w:rPr>
          <w:rFonts w:ascii="Open Sans" w:hAnsi="Open Sans" w:cs="Open Sans"/>
          <w:b/>
          <w:bCs/>
        </w:rPr>
        <w:t>ZAKUP SYSTEMU NAGŁOŚNIENIOWEGO DO SALI WIDOWISKOWEJ</w:t>
      </w:r>
    </w:p>
    <w:p w14:paraId="075C7DC5" w14:textId="77777777" w:rsidR="00F509E7" w:rsidRPr="00E00F2D" w:rsidRDefault="00F509E7" w:rsidP="00F509E7">
      <w:pPr>
        <w:spacing w:after="0" w:line="240" w:lineRule="auto"/>
        <w:jc w:val="center"/>
        <w:rPr>
          <w:rFonts w:ascii="Open Sans" w:hAnsi="Open Sans" w:cs="Open Sans"/>
          <w:b/>
          <w:bCs/>
        </w:rPr>
      </w:pPr>
      <w:r w:rsidRPr="00E00F2D">
        <w:rPr>
          <w:rFonts w:ascii="Open Sans" w:hAnsi="Open Sans" w:cs="Open Sans"/>
          <w:b/>
          <w:bCs/>
        </w:rPr>
        <w:t>KONIŃSKIEGO CENTRUM KULTURY</w:t>
      </w:r>
    </w:p>
    <w:p w14:paraId="0251A3D8" w14:textId="77777777" w:rsidR="00F509E7" w:rsidRPr="00E00F2D" w:rsidRDefault="00F509E7" w:rsidP="00F509E7">
      <w:pPr>
        <w:spacing w:after="0" w:line="240" w:lineRule="auto"/>
        <w:jc w:val="both"/>
        <w:rPr>
          <w:rFonts w:ascii="Open Sans" w:hAnsi="Open Sans" w:cs="Open Sans"/>
        </w:rPr>
      </w:pPr>
    </w:p>
    <w:p w14:paraId="11074E91" w14:textId="77777777" w:rsidR="00F509E7" w:rsidRPr="00E00F2D" w:rsidRDefault="00F509E7" w:rsidP="00F509E7">
      <w:pPr>
        <w:spacing w:after="0" w:line="240" w:lineRule="auto"/>
        <w:jc w:val="both"/>
        <w:rPr>
          <w:rFonts w:ascii="Open Sans" w:hAnsi="Open Sans" w:cs="Open Sans"/>
        </w:rPr>
      </w:pPr>
    </w:p>
    <w:p w14:paraId="3D2A7E58" w14:textId="77777777" w:rsidR="00DB1D92" w:rsidRPr="00E00F2D" w:rsidRDefault="00F509E7" w:rsidP="00DB1D92">
      <w:pPr>
        <w:spacing w:after="0"/>
        <w:ind w:left="284"/>
        <w:contextualSpacing/>
        <w:rPr>
          <w:rFonts w:ascii="Open Sans" w:hAnsi="Open Sans" w:cs="Open Sans"/>
        </w:rPr>
      </w:pPr>
      <w:r w:rsidRPr="00E00F2D">
        <w:rPr>
          <w:rFonts w:ascii="Open Sans" w:hAnsi="Open Sans" w:cs="Open Sans"/>
        </w:rPr>
        <w:t xml:space="preserve">Identyfikator postepowania: </w:t>
      </w:r>
    </w:p>
    <w:p w14:paraId="7F2C56D9" w14:textId="1903ADAD" w:rsidR="00DB1D92" w:rsidRPr="00E00F2D" w:rsidRDefault="00DB1D92" w:rsidP="00DB1D92">
      <w:pPr>
        <w:spacing w:after="0"/>
        <w:ind w:left="284"/>
        <w:contextualSpacing/>
        <w:rPr>
          <w:rFonts w:ascii="Open Sans" w:eastAsia="Calibri" w:hAnsi="Open Sans" w:cs="Open Sans"/>
          <w:b/>
          <w:bCs/>
          <w:kern w:val="0"/>
          <w:lang w:val="en-US"/>
          <w14:ligatures w14:val="none"/>
        </w:rPr>
      </w:pPr>
      <w:r w:rsidRPr="00E00F2D">
        <w:rPr>
          <w:rFonts w:ascii="Open Sans" w:eastAsia="Calibri" w:hAnsi="Open Sans" w:cs="Open Sans"/>
          <w:b/>
          <w:bCs/>
          <w:kern w:val="0"/>
          <w:shd w:val="clear" w:color="auto" w:fill="FFFFFF"/>
          <w:lang w:val="en-US"/>
          <w14:ligatures w14:val="none"/>
        </w:rPr>
        <w:t>ocds-148610-78d43607-e9a0-4dd9-b017-39e516e99271</w:t>
      </w:r>
      <w:r w:rsidRPr="00E00F2D">
        <w:rPr>
          <w:rFonts w:ascii="Open Sans" w:eastAsia="Calibri" w:hAnsi="Open Sans" w:cs="Open Sans"/>
          <w:b/>
          <w:bCs/>
          <w:kern w:val="0"/>
          <w:lang w:val="x-none"/>
          <w14:ligatures w14:val="none"/>
        </w:rPr>
        <w:t xml:space="preserve"> </w:t>
      </w:r>
    </w:p>
    <w:p w14:paraId="605DD3E3" w14:textId="630CC701" w:rsidR="00F509E7" w:rsidRPr="00E00F2D" w:rsidRDefault="00F509E7" w:rsidP="00F509E7">
      <w:pPr>
        <w:spacing w:after="0" w:line="240" w:lineRule="auto"/>
        <w:jc w:val="both"/>
        <w:rPr>
          <w:rFonts w:ascii="Open Sans" w:hAnsi="Open Sans" w:cs="Open Sans"/>
          <w:color w:val="4A4A4A"/>
          <w:sz w:val="22"/>
          <w:szCs w:val="22"/>
          <w:shd w:val="clear" w:color="auto" w:fill="FFFFFF"/>
          <w:lang w:val="en-US"/>
        </w:rPr>
      </w:pPr>
    </w:p>
    <w:p w14:paraId="0A9699B0" w14:textId="77777777" w:rsidR="00F509E7" w:rsidRPr="00E00F2D" w:rsidRDefault="00F509E7" w:rsidP="00F509E7">
      <w:pPr>
        <w:spacing w:after="0" w:line="240" w:lineRule="auto"/>
        <w:jc w:val="both"/>
        <w:rPr>
          <w:rFonts w:ascii="Open Sans" w:hAnsi="Open Sans" w:cs="Open Sans"/>
          <w:color w:val="4A4A4A"/>
          <w:sz w:val="22"/>
          <w:szCs w:val="22"/>
          <w:shd w:val="clear" w:color="auto" w:fill="FFFFFF"/>
          <w:lang w:val="en-US"/>
        </w:rPr>
      </w:pPr>
    </w:p>
    <w:p w14:paraId="4E92AFD5" w14:textId="64CA43FC" w:rsidR="00F509E7" w:rsidRPr="00E00F2D" w:rsidRDefault="00F509E7" w:rsidP="00E00F2D">
      <w:pPr>
        <w:jc w:val="both"/>
        <w:rPr>
          <w:rFonts w:ascii="Open Sans" w:hAnsi="Open Sans" w:cs="Open Sans"/>
        </w:rPr>
      </w:pPr>
      <w:r w:rsidRPr="00E00F2D">
        <w:rPr>
          <w:rFonts w:ascii="Open Sans" w:hAnsi="Open Sans" w:cs="Open Sans"/>
        </w:rPr>
        <w:t>Działając na podstawie art. 284 ust.1 i ust. 2 Ustawy z dnia 11 września 2019 r. Prawo Zamówień Publicznych, Zamawiający informuje, że wpłynęły wnioski o</w:t>
      </w:r>
      <w:r w:rsidR="0047104F" w:rsidRPr="00E00F2D">
        <w:rPr>
          <w:rFonts w:ascii="Open Sans" w:hAnsi="Open Sans" w:cs="Open Sans"/>
        </w:rPr>
        <w:t> </w:t>
      </w:r>
      <w:r w:rsidRPr="00E00F2D">
        <w:rPr>
          <w:rFonts w:ascii="Open Sans" w:hAnsi="Open Sans" w:cs="Open Sans"/>
        </w:rPr>
        <w:t>wyjaśnienie treści SWZ. Poniżej treść zapyta</w:t>
      </w:r>
      <w:r w:rsidR="0047104F" w:rsidRPr="00E00F2D">
        <w:rPr>
          <w:rFonts w:ascii="Open Sans" w:hAnsi="Open Sans" w:cs="Open Sans"/>
        </w:rPr>
        <w:t>ń</w:t>
      </w:r>
      <w:r w:rsidRPr="00E00F2D">
        <w:rPr>
          <w:rFonts w:ascii="Open Sans" w:hAnsi="Open Sans" w:cs="Open Sans"/>
        </w:rPr>
        <w:t xml:space="preserve"> i odpowied</w:t>
      </w:r>
      <w:r w:rsidR="0047104F" w:rsidRPr="00E00F2D">
        <w:rPr>
          <w:rFonts w:ascii="Open Sans" w:hAnsi="Open Sans" w:cs="Open Sans"/>
        </w:rPr>
        <w:t>zi</w:t>
      </w:r>
      <w:r w:rsidRPr="00E00F2D">
        <w:rPr>
          <w:rFonts w:ascii="Open Sans" w:hAnsi="Open Sans" w:cs="Open Sans"/>
        </w:rPr>
        <w:t xml:space="preserve"> Zamawiającego:</w:t>
      </w:r>
    </w:p>
    <w:p w14:paraId="6C704F60" w14:textId="77777777" w:rsidR="00F509E7" w:rsidRPr="00E00F2D" w:rsidRDefault="00F509E7" w:rsidP="00F509E7">
      <w:pPr>
        <w:spacing w:after="0" w:line="240" w:lineRule="auto"/>
        <w:jc w:val="both"/>
        <w:rPr>
          <w:rFonts w:ascii="Open Sans" w:hAnsi="Open Sans" w:cs="Open Sans"/>
          <w:sz w:val="22"/>
          <w:szCs w:val="22"/>
        </w:rPr>
      </w:pPr>
    </w:p>
    <w:p w14:paraId="2BA1FD47" w14:textId="77777777" w:rsidR="00F509E7" w:rsidRPr="00E00F2D" w:rsidRDefault="00F509E7" w:rsidP="00E00F2D">
      <w:pPr>
        <w:jc w:val="both"/>
        <w:rPr>
          <w:rFonts w:ascii="Open Sans" w:hAnsi="Open Sans" w:cs="Open Sans"/>
          <w:b/>
          <w:bCs/>
          <w:u w:val="single"/>
        </w:rPr>
      </w:pPr>
      <w:r w:rsidRPr="00E00F2D">
        <w:rPr>
          <w:rFonts w:ascii="Open Sans" w:hAnsi="Open Sans" w:cs="Open Sans"/>
          <w:b/>
          <w:bCs/>
          <w:highlight w:val="lightGray"/>
          <w:u w:val="single"/>
        </w:rPr>
        <w:t>Pytanie 1</w:t>
      </w:r>
      <w:r w:rsidRPr="00E00F2D">
        <w:rPr>
          <w:rFonts w:ascii="Open Sans" w:hAnsi="Open Sans" w:cs="Open Sans"/>
          <w:b/>
          <w:bCs/>
          <w:u w:val="single"/>
        </w:rPr>
        <w:t xml:space="preserve"> </w:t>
      </w:r>
    </w:p>
    <w:p w14:paraId="1E844CD4" w14:textId="2AF4BDBA" w:rsidR="00324360" w:rsidRPr="00E00F2D" w:rsidRDefault="00DB1D92" w:rsidP="00E00F2D">
      <w:pPr>
        <w:jc w:val="both"/>
        <w:rPr>
          <w:rFonts w:ascii="Open Sans" w:eastAsia="MS Mincho" w:hAnsi="Open Sans" w:cs="Open Sans"/>
          <w:color w:val="000000" w:themeColor="text1"/>
          <w:kern w:val="0"/>
          <w:sz w:val="22"/>
          <w:szCs w:val="22"/>
          <w14:ligatures w14:val="none"/>
        </w:rPr>
      </w:pPr>
      <w:r w:rsidRPr="00E00F2D">
        <w:rPr>
          <w:rFonts w:ascii="Open Sans" w:hAnsi="Open Sans" w:cs="Open Sans"/>
          <w:color w:val="000000" w:themeColor="text1"/>
          <w:sz w:val="22"/>
          <w:szCs w:val="22"/>
        </w:rPr>
        <w:t xml:space="preserve">W związku z ogłoszeniem kolejnego przetargu na zakup i instalację systemu nagłośnieniowego, zwracamy uwagę, że opis przedmiotu zamówienia został przygotowany na podstawie danych technicznych konkretnego produktu, konkretnego producenta, mianowicie </w:t>
      </w:r>
      <w:proofErr w:type="spellStart"/>
      <w:r w:rsidRPr="00E00F2D">
        <w:rPr>
          <w:rFonts w:ascii="Open Sans" w:hAnsi="Open Sans" w:cs="Open Sans"/>
          <w:color w:val="000000" w:themeColor="text1"/>
          <w:sz w:val="22"/>
          <w:szCs w:val="22"/>
        </w:rPr>
        <w:t>d&amp;b</w:t>
      </w:r>
      <w:proofErr w:type="spellEnd"/>
      <w:r w:rsidRPr="00E00F2D">
        <w:rPr>
          <w:rFonts w:ascii="Open Sans" w:hAnsi="Open Sans" w:cs="Open Sans"/>
          <w:color w:val="000000" w:themeColor="text1"/>
          <w:sz w:val="22"/>
          <w:szCs w:val="22"/>
        </w:rPr>
        <w:t xml:space="preserve"> </w:t>
      </w:r>
      <w:proofErr w:type="spellStart"/>
      <w:r w:rsidRPr="00E00F2D">
        <w:rPr>
          <w:rFonts w:ascii="Open Sans" w:hAnsi="Open Sans" w:cs="Open Sans"/>
          <w:color w:val="000000" w:themeColor="text1"/>
          <w:sz w:val="22"/>
          <w:szCs w:val="22"/>
        </w:rPr>
        <w:t>Audiotechnik</w:t>
      </w:r>
      <w:proofErr w:type="spellEnd"/>
      <w:r w:rsidRPr="00E00F2D">
        <w:rPr>
          <w:rFonts w:ascii="Open Sans" w:hAnsi="Open Sans" w:cs="Open Sans"/>
          <w:color w:val="000000" w:themeColor="text1"/>
          <w:sz w:val="22"/>
          <w:szCs w:val="22"/>
        </w:rPr>
        <w:t xml:space="preserve"> z Niemiec, seria AL.</w:t>
      </w:r>
    </w:p>
    <w:p w14:paraId="36E40410" w14:textId="5DD66429" w:rsidR="00324360" w:rsidRPr="00E00F2D" w:rsidRDefault="00DB1D92" w:rsidP="00E00F2D">
      <w:pPr>
        <w:jc w:val="both"/>
        <w:rPr>
          <w:rFonts w:ascii="Open Sans" w:hAnsi="Open Sans" w:cs="Open Sans"/>
          <w:color w:val="000000" w:themeColor="text1"/>
          <w:sz w:val="22"/>
          <w:szCs w:val="22"/>
        </w:rPr>
      </w:pPr>
      <w:r w:rsidRPr="00E00F2D">
        <w:rPr>
          <w:rFonts w:ascii="Open Sans" w:hAnsi="Open Sans" w:cs="Open Sans"/>
          <w:color w:val="000000" w:themeColor="text1"/>
          <w:sz w:val="22"/>
          <w:szCs w:val="22"/>
        </w:rPr>
        <w:t>Ze względu na to, że każdy produkt ma nieco inne parametry w zakresie wagi i wymiarów, zwracamy uwagę, że taki sposób opisu przedmiotu zamówienia jest niedopuszczalny w</w:t>
      </w:r>
      <w:r w:rsidR="00586BD6">
        <w:rPr>
          <w:rFonts w:ascii="Open Sans" w:hAnsi="Open Sans" w:cs="Open Sans"/>
          <w:color w:val="000000" w:themeColor="text1"/>
          <w:sz w:val="22"/>
          <w:szCs w:val="22"/>
        </w:rPr>
        <w:t> </w:t>
      </w:r>
      <w:r w:rsidRPr="00E00F2D">
        <w:rPr>
          <w:rFonts w:ascii="Open Sans" w:hAnsi="Open Sans" w:cs="Open Sans"/>
          <w:color w:val="000000" w:themeColor="text1"/>
          <w:sz w:val="22"/>
          <w:szCs w:val="22"/>
        </w:rPr>
        <w:t>świetle interpretacji Ustawy Prawo Zamówień Publicznych, narusza zasady uczciwej konkurencji i naraża Zamawiającego na ewentualne kary nakładane za stosowanie niedozwolonych praktyk przez prezesa UZP. Narusza również zasadę racjonalnego wykorzystania środków publicznych z uwagi na ograniczenie oferty rynkowej do jednego tylko dostawcy.</w:t>
      </w:r>
    </w:p>
    <w:p w14:paraId="0696A0F0" w14:textId="0043D87D" w:rsidR="00DB1D92" w:rsidRPr="00E00F2D" w:rsidRDefault="00DB1D92" w:rsidP="00E00F2D">
      <w:pPr>
        <w:jc w:val="both"/>
        <w:rPr>
          <w:rFonts w:ascii="Open Sans" w:hAnsi="Open Sans" w:cs="Open Sans"/>
          <w:color w:val="000000" w:themeColor="text1"/>
          <w:sz w:val="22"/>
          <w:szCs w:val="22"/>
        </w:rPr>
      </w:pPr>
      <w:r w:rsidRPr="00E00F2D">
        <w:rPr>
          <w:rFonts w:ascii="Open Sans" w:hAnsi="Open Sans" w:cs="Open Sans"/>
          <w:color w:val="000000" w:themeColor="text1"/>
          <w:sz w:val="22"/>
          <w:szCs w:val="22"/>
        </w:rPr>
        <w:t>Prosimy o dokonanie zmian w opisie przedmiotu zamówienia, a mianowicie:</w:t>
      </w:r>
    </w:p>
    <w:p w14:paraId="65EDAC2B" w14:textId="58CD72D1" w:rsidR="00DB1D92" w:rsidRPr="00E00F2D" w:rsidRDefault="00DB1D92" w:rsidP="00E00F2D">
      <w:pPr>
        <w:jc w:val="both"/>
        <w:rPr>
          <w:rFonts w:ascii="Open Sans" w:hAnsi="Open Sans" w:cs="Open Sans"/>
          <w:color w:val="000000" w:themeColor="text1"/>
          <w:sz w:val="22"/>
          <w:szCs w:val="22"/>
        </w:rPr>
      </w:pPr>
      <w:r w:rsidRPr="00E00F2D">
        <w:rPr>
          <w:rFonts w:ascii="Open Sans" w:hAnsi="Open Sans" w:cs="Open Sans"/>
          <w:color w:val="000000" w:themeColor="text1"/>
          <w:sz w:val="22"/>
          <w:szCs w:val="22"/>
        </w:rPr>
        <w:t xml:space="preserve">p 1 Zestaw głośnikowy szerokopasmowy Typ 1 - pasywny zestaw głośnikowy szeroko-pasmowy pasmo przenoszenia nie mniejsze jak 60…20.000 </w:t>
      </w:r>
      <w:proofErr w:type="spellStart"/>
      <w:r w:rsidRPr="00E00F2D">
        <w:rPr>
          <w:rFonts w:ascii="Open Sans" w:hAnsi="Open Sans" w:cs="Open Sans"/>
          <w:color w:val="000000" w:themeColor="text1"/>
          <w:sz w:val="22"/>
          <w:szCs w:val="22"/>
        </w:rPr>
        <w:t>Hz</w:t>
      </w:r>
      <w:proofErr w:type="spellEnd"/>
      <w:r w:rsidRPr="00E00F2D">
        <w:rPr>
          <w:rFonts w:ascii="Open Sans" w:hAnsi="Open Sans" w:cs="Open Sans"/>
          <w:color w:val="000000" w:themeColor="text1"/>
          <w:sz w:val="22"/>
          <w:szCs w:val="22"/>
        </w:rPr>
        <w:t xml:space="preserve">, maksymalny poziom ciśnienia akustycznego nie mniejszy jak 140 SPL </w:t>
      </w:r>
      <w:proofErr w:type="spellStart"/>
      <w:r w:rsidRPr="00E00F2D">
        <w:rPr>
          <w:rFonts w:ascii="Open Sans" w:hAnsi="Open Sans" w:cs="Open Sans"/>
          <w:color w:val="000000" w:themeColor="text1"/>
          <w:sz w:val="22"/>
          <w:szCs w:val="22"/>
        </w:rPr>
        <w:t>peak</w:t>
      </w:r>
      <w:proofErr w:type="spellEnd"/>
      <w:r w:rsidRPr="00E00F2D">
        <w:rPr>
          <w:rFonts w:ascii="Open Sans" w:hAnsi="Open Sans" w:cs="Open Sans"/>
          <w:color w:val="000000" w:themeColor="text1"/>
          <w:sz w:val="22"/>
          <w:szCs w:val="22"/>
        </w:rPr>
        <w:t xml:space="preserve">, kierunkowość w płaszczyźnie poziomej w zakresie 100 stopni +/- 15 stopni, kierunkowość w płaszczyźnie poziomej 10-20 stopni, minimum jeden przetwornik </w:t>
      </w:r>
      <w:proofErr w:type="spellStart"/>
      <w:r w:rsidRPr="00E00F2D">
        <w:rPr>
          <w:rFonts w:ascii="Open Sans" w:hAnsi="Open Sans" w:cs="Open Sans"/>
          <w:color w:val="000000" w:themeColor="text1"/>
          <w:sz w:val="22"/>
          <w:szCs w:val="22"/>
        </w:rPr>
        <w:t>niskotonowy</w:t>
      </w:r>
      <w:proofErr w:type="spellEnd"/>
      <w:r w:rsidRPr="00E00F2D">
        <w:rPr>
          <w:rFonts w:ascii="Open Sans" w:hAnsi="Open Sans" w:cs="Open Sans"/>
          <w:color w:val="000000" w:themeColor="text1"/>
          <w:sz w:val="22"/>
          <w:szCs w:val="22"/>
        </w:rPr>
        <w:t xml:space="preserve"> 8-10 cali, maksymalne wymiary 360/700/500 mm, waga pojedynczego modułu bez zaczepów do 25 </w:t>
      </w:r>
      <w:proofErr w:type="spellStart"/>
      <w:r w:rsidRPr="00E00F2D">
        <w:rPr>
          <w:rFonts w:ascii="Open Sans" w:hAnsi="Open Sans" w:cs="Open Sans"/>
          <w:color w:val="000000" w:themeColor="text1"/>
          <w:sz w:val="22"/>
          <w:szCs w:val="22"/>
        </w:rPr>
        <w:t>kG</w:t>
      </w:r>
      <w:proofErr w:type="spellEnd"/>
      <w:r w:rsidRPr="00E00F2D">
        <w:rPr>
          <w:rFonts w:ascii="Open Sans" w:hAnsi="Open Sans" w:cs="Open Sans"/>
          <w:color w:val="000000" w:themeColor="text1"/>
          <w:sz w:val="22"/>
          <w:szCs w:val="22"/>
        </w:rPr>
        <w:t>, pozostałe bez zmian.</w:t>
      </w:r>
    </w:p>
    <w:p w14:paraId="0C9FB853" w14:textId="0C9EE29E" w:rsidR="00DB1D92" w:rsidRPr="00E00F2D" w:rsidRDefault="00DB1D92" w:rsidP="00E00F2D">
      <w:pPr>
        <w:jc w:val="both"/>
        <w:rPr>
          <w:rFonts w:ascii="Open Sans" w:hAnsi="Open Sans" w:cs="Open Sans"/>
          <w:color w:val="000000" w:themeColor="text1"/>
          <w:sz w:val="22"/>
          <w:szCs w:val="22"/>
        </w:rPr>
      </w:pPr>
      <w:r w:rsidRPr="00E00F2D">
        <w:rPr>
          <w:rFonts w:ascii="Open Sans" w:hAnsi="Open Sans" w:cs="Open Sans"/>
          <w:color w:val="000000" w:themeColor="text1"/>
          <w:sz w:val="22"/>
          <w:szCs w:val="22"/>
        </w:rPr>
        <w:t>p. 2 Typ 2 zapis jak dla Typ 1</w:t>
      </w:r>
    </w:p>
    <w:p w14:paraId="2E696A25" w14:textId="36491FB2" w:rsidR="00DB1D92" w:rsidRPr="00E00F2D" w:rsidRDefault="00DB1D92" w:rsidP="00E00F2D">
      <w:pPr>
        <w:jc w:val="both"/>
        <w:rPr>
          <w:rFonts w:ascii="Open Sans" w:hAnsi="Open Sans" w:cs="Open Sans"/>
          <w:color w:val="000000" w:themeColor="text1"/>
          <w:sz w:val="22"/>
          <w:szCs w:val="22"/>
        </w:rPr>
      </w:pPr>
      <w:r w:rsidRPr="00E00F2D">
        <w:rPr>
          <w:rFonts w:ascii="Open Sans" w:hAnsi="Open Sans" w:cs="Open Sans"/>
          <w:color w:val="000000" w:themeColor="text1"/>
          <w:sz w:val="22"/>
          <w:szCs w:val="22"/>
        </w:rPr>
        <w:lastRenderedPageBreak/>
        <w:t>p. 4 zestaw głośnikowy nisko-tonowy, wymiary nie większe jak 600*775*700 mm</w:t>
      </w:r>
    </w:p>
    <w:p w14:paraId="06A76FD8" w14:textId="1FE20AA4" w:rsidR="00DB1D92" w:rsidRPr="00E00F2D" w:rsidRDefault="00DB1D92" w:rsidP="00E00F2D">
      <w:pPr>
        <w:jc w:val="both"/>
        <w:rPr>
          <w:rFonts w:ascii="Open Sans" w:hAnsi="Open Sans" w:cs="Open Sans"/>
          <w:color w:val="000000" w:themeColor="text1"/>
          <w:sz w:val="22"/>
          <w:szCs w:val="22"/>
        </w:rPr>
      </w:pPr>
      <w:r w:rsidRPr="00E00F2D">
        <w:rPr>
          <w:rFonts w:ascii="Open Sans" w:hAnsi="Open Sans" w:cs="Open Sans"/>
          <w:color w:val="000000" w:themeColor="text1"/>
          <w:sz w:val="22"/>
          <w:szCs w:val="22"/>
        </w:rPr>
        <w:t xml:space="preserve">p. 5 wzmacniacz mocy typ 1 z uwagi na bardzo ograniczony przez producentów zakres stosowania protokołu sieciowego AVB-Milan, proponujemy zmianę - protokół sieciowy AVB-Milan lub równoważny, jak światowy standard Audio </w:t>
      </w:r>
      <w:proofErr w:type="spellStart"/>
      <w:r w:rsidRPr="00E00F2D">
        <w:rPr>
          <w:rFonts w:ascii="Open Sans" w:hAnsi="Open Sans" w:cs="Open Sans"/>
          <w:color w:val="000000" w:themeColor="text1"/>
          <w:sz w:val="22"/>
          <w:szCs w:val="22"/>
        </w:rPr>
        <w:t>over</w:t>
      </w:r>
      <w:proofErr w:type="spellEnd"/>
      <w:r w:rsidRPr="00E00F2D">
        <w:rPr>
          <w:rFonts w:ascii="Open Sans" w:hAnsi="Open Sans" w:cs="Open Sans"/>
          <w:color w:val="000000" w:themeColor="text1"/>
          <w:sz w:val="22"/>
          <w:szCs w:val="22"/>
        </w:rPr>
        <w:t xml:space="preserve"> IP Dante lub AES67. Pasmo przenoszenia nie mniejsze jak 20…20.000 </w:t>
      </w:r>
      <w:proofErr w:type="spellStart"/>
      <w:r w:rsidRPr="00E00F2D">
        <w:rPr>
          <w:rFonts w:ascii="Open Sans" w:hAnsi="Open Sans" w:cs="Open Sans"/>
          <w:color w:val="000000" w:themeColor="text1"/>
          <w:sz w:val="22"/>
          <w:szCs w:val="22"/>
        </w:rPr>
        <w:t>Hz</w:t>
      </w:r>
      <w:proofErr w:type="spellEnd"/>
      <w:r w:rsidRPr="00E00F2D">
        <w:rPr>
          <w:rFonts w:ascii="Open Sans" w:hAnsi="Open Sans" w:cs="Open Sans"/>
          <w:color w:val="000000" w:themeColor="text1"/>
          <w:sz w:val="22"/>
          <w:szCs w:val="22"/>
        </w:rPr>
        <w:t>,</w:t>
      </w:r>
    </w:p>
    <w:p w14:paraId="6F84B8DF" w14:textId="217147E2" w:rsidR="00DB1D92" w:rsidRPr="00E00F2D" w:rsidRDefault="00DB1D92" w:rsidP="00E00F2D">
      <w:pPr>
        <w:jc w:val="both"/>
        <w:rPr>
          <w:rFonts w:ascii="Open Sans" w:hAnsi="Open Sans" w:cs="Open Sans"/>
          <w:color w:val="000000" w:themeColor="text1"/>
          <w:sz w:val="22"/>
          <w:szCs w:val="22"/>
        </w:rPr>
      </w:pPr>
      <w:r w:rsidRPr="00E00F2D">
        <w:rPr>
          <w:rFonts w:ascii="Open Sans" w:hAnsi="Open Sans" w:cs="Open Sans"/>
          <w:color w:val="000000" w:themeColor="text1"/>
          <w:sz w:val="22"/>
          <w:szCs w:val="22"/>
        </w:rPr>
        <w:t>p. 6 wzmacniacz mocy typ 2 tak samo jak wzmacniacz mocy typ 1</w:t>
      </w:r>
    </w:p>
    <w:p w14:paraId="02188AF5" w14:textId="71E96673" w:rsidR="00DB1D92" w:rsidRPr="00E00F2D" w:rsidRDefault="00DB1D92" w:rsidP="00E00F2D">
      <w:pPr>
        <w:jc w:val="both"/>
        <w:rPr>
          <w:rFonts w:ascii="Open Sans" w:hAnsi="Open Sans" w:cs="Open Sans"/>
          <w:color w:val="000000" w:themeColor="text1"/>
          <w:sz w:val="22"/>
          <w:szCs w:val="22"/>
        </w:rPr>
      </w:pPr>
      <w:r w:rsidRPr="00E00F2D">
        <w:rPr>
          <w:rFonts w:ascii="Open Sans" w:hAnsi="Open Sans" w:cs="Open Sans"/>
          <w:color w:val="000000" w:themeColor="text1"/>
          <w:sz w:val="22"/>
          <w:szCs w:val="22"/>
        </w:rPr>
        <w:t xml:space="preserve">p. 7 zestaw głośnikowy szeroko-pasmowy </w:t>
      </w:r>
      <w:proofErr w:type="spellStart"/>
      <w:r w:rsidRPr="00E00F2D">
        <w:rPr>
          <w:rFonts w:ascii="Open Sans" w:hAnsi="Open Sans" w:cs="Open Sans"/>
          <w:color w:val="000000" w:themeColor="text1"/>
          <w:sz w:val="22"/>
          <w:szCs w:val="22"/>
        </w:rPr>
        <w:t>frontfill</w:t>
      </w:r>
      <w:proofErr w:type="spellEnd"/>
      <w:r w:rsidRPr="00E00F2D">
        <w:rPr>
          <w:rFonts w:ascii="Open Sans" w:hAnsi="Open Sans" w:cs="Open Sans"/>
          <w:color w:val="000000" w:themeColor="text1"/>
          <w:sz w:val="22"/>
          <w:szCs w:val="22"/>
        </w:rPr>
        <w:t xml:space="preserve"> </w:t>
      </w:r>
      <w:r w:rsidRPr="00E00F2D">
        <w:rPr>
          <w:rFonts w:ascii="Open Sans" w:hAnsi="Open Sans" w:cs="Open Sans"/>
          <w:b/>
          <w:bCs/>
          <w:color w:val="000000" w:themeColor="text1"/>
          <w:sz w:val="22"/>
          <w:szCs w:val="22"/>
        </w:rPr>
        <w:t>pasywny</w:t>
      </w:r>
      <w:r w:rsidRPr="00E00F2D">
        <w:rPr>
          <w:rFonts w:ascii="Open Sans" w:hAnsi="Open Sans" w:cs="Open Sans"/>
          <w:color w:val="000000" w:themeColor="text1"/>
          <w:sz w:val="22"/>
          <w:szCs w:val="22"/>
        </w:rPr>
        <w:t>, maksymalne wymiary nie większe jak 430/280/300 mm, pozostałe bez zmian</w:t>
      </w:r>
    </w:p>
    <w:p w14:paraId="54F6ADF6" w14:textId="56A7BB87" w:rsidR="00DB1D92" w:rsidRPr="00E00F2D" w:rsidRDefault="00DB1D92" w:rsidP="00E00F2D">
      <w:pPr>
        <w:jc w:val="both"/>
        <w:rPr>
          <w:rFonts w:ascii="Open Sans" w:hAnsi="Open Sans" w:cs="Open Sans"/>
          <w:color w:val="000000" w:themeColor="text1"/>
          <w:sz w:val="22"/>
          <w:szCs w:val="22"/>
        </w:rPr>
      </w:pPr>
      <w:r w:rsidRPr="00E00F2D">
        <w:rPr>
          <w:rFonts w:ascii="Open Sans" w:hAnsi="Open Sans" w:cs="Open Sans"/>
          <w:color w:val="000000" w:themeColor="text1"/>
          <w:sz w:val="22"/>
          <w:szCs w:val="22"/>
        </w:rPr>
        <w:t>Prosimy również o informację, czy oferent musi udać się do Konina na kolejną wizję lokalną, skoro odbył już taką wizję po ogłoszeniu pierwszego i drugiego przetargu.</w:t>
      </w:r>
    </w:p>
    <w:p w14:paraId="006B59AF" w14:textId="77777777" w:rsidR="001652CC" w:rsidRPr="00E00F2D" w:rsidRDefault="001652CC" w:rsidP="00E00F2D">
      <w:pPr>
        <w:jc w:val="both"/>
        <w:rPr>
          <w:rFonts w:ascii="Open Sans" w:hAnsi="Open Sans" w:cs="Open Sans"/>
          <w:b/>
          <w:bCs/>
          <w:sz w:val="22"/>
          <w:szCs w:val="22"/>
        </w:rPr>
      </w:pPr>
    </w:p>
    <w:p w14:paraId="1113F565" w14:textId="51B74F55" w:rsidR="00F509E7" w:rsidRPr="00E00F2D" w:rsidRDefault="00F509E7" w:rsidP="00E00F2D">
      <w:pPr>
        <w:jc w:val="both"/>
        <w:rPr>
          <w:rFonts w:ascii="Open Sans" w:hAnsi="Open Sans" w:cs="Open Sans"/>
          <w:b/>
          <w:bCs/>
          <w:u w:val="single"/>
        </w:rPr>
      </w:pPr>
      <w:r w:rsidRPr="00E00F2D">
        <w:rPr>
          <w:rFonts w:ascii="Open Sans" w:hAnsi="Open Sans" w:cs="Open Sans"/>
          <w:b/>
          <w:bCs/>
          <w:highlight w:val="lightGray"/>
          <w:u w:val="single"/>
        </w:rPr>
        <w:t>Odpowiedź 1</w:t>
      </w:r>
      <w:r w:rsidRPr="00E00F2D">
        <w:rPr>
          <w:rFonts w:ascii="Open Sans" w:hAnsi="Open Sans" w:cs="Open Sans"/>
          <w:b/>
          <w:bCs/>
          <w:u w:val="single"/>
        </w:rPr>
        <w:t xml:space="preserve"> </w:t>
      </w:r>
    </w:p>
    <w:p w14:paraId="239A91D5" w14:textId="6A6FA9BD" w:rsidR="00DB1D92" w:rsidRPr="00E00F2D" w:rsidRDefault="00DB1D92" w:rsidP="00E00F2D">
      <w:pPr>
        <w:jc w:val="both"/>
        <w:rPr>
          <w:rFonts w:ascii="Open Sans" w:hAnsi="Open Sans" w:cs="Open Sans"/>
          <w:sz w:val="22"/>
          <w:szCs w:val="22"/>
        </w:rPr>
      </w:pPr>
      <w:r w:rsidRPr="00E00F2D">
        <w:rPr>
          <w:rFonts w:ascii="Open Sans" w:hAnsi="Open Sans" w:cs="Open Sans"/>
          <w:sz w:val="22"/>
          <w:szCs w:val="22"/>
        </w:rPr>
        <w:t>Zamawiający podtrzymuje dotychczasowe zapisy w Specyfikacji Warunków Zamówienia i</w:t>
      </w:r>
      <w:r w:rsidR="00743441">
        <w:rPr>
          <w:rFonts w:ascii="Open Sans" w:hAnsi="Open Sans" w:cs="Open Sans"/>
          <w:sz w:val="22"/>
          <w:szCs w:val="22"/>
        </w:rPr>
        <w:t> </w:t>
      </w:r>
      <w:r w:rsidRPr="00E00F2D">
        <w:rPr>
          <w:rFonts w:ascii="Open Sans" w:hAnsi="Open Sans" w:cs="Open Sans"/>
          <w:sz w:val="22"/>
          <w:szCs w:val="22"/>
        </w:rPr>
        <w:t>nie znajduje podstaw do wprowadzenia wnioskowanych zmian. Zamawiający zaprzecza stwierdzeniu, jakoby opis przedmiotu zamówienia został przygotowany pod konkretny produkt jednego producenta.</w:t>
      </w:r>
    </w:p>
    <w:p w14:paraId="7BD9604F" w14:textId="48473B3E" w:rsidR="00DB1D92" w:rsidRPr="00E00F2D" w:rsidRDefault="00DB1D92" w:rsidP="00E00F2D">
      <w:pPr>
        <w:jc w:val="both"/>
        <w:rPr>
          <w:rFonts w:ascii="Open Sans" w:hAnsi="Open Sans" w:cs="Open Sans"/>
          <w:sz w:val="22"/>
          <w:szCs w:val="22"/>
        </w:rPr>
      </w:pPr>
      <w:r w:rsidRPr="00E00F2D">
        <w:rPr>
          <w:rFonts w:ascii="Open Sans" w:hAnsi="Open Sans" w:cs="Open Sans"/>
          <w:sz w:val="22"/>
          <w:szCs w:val="22"/>
        </w:rPr>
        <w:t>Udział w wizji lokalnej w ramach postępowań prowadzonych w przeszłości nie zwalnia Wykonawcy z obowiązku odbycia wizji lokalnej w niniejszym postępowaniu</w:t>
      </w:r>
      <w:r w:rsidR="0047104F" w:rsidRPr="00E00F2D">
        <w:rPr>
          <w:rFonts w:ascii="Open Sans" w:hAnsi="Open Sans" w:cs="Open Sans"/>
          <w:sz w:val="22"/>
          <w:szCs w:val="22"/>
        </w:rPr>
        <w:t>.</w:t>
      </w:r>
    </w:p>
    <w:p w14:paraId="1D723BB5" w14:textId="77777777" w:rsidR="00324360" w:rsidRPr="00E00F2D" w:rsidRDefault="00324360" w:rsidP="00E00F2D">
      <w:pPr>
        <w:jc w:val="both"/>
        <w:rPr>
          <w:rFonts w:ascii="Open Sans" w:hAnsi="Open Sans" w:cs="Open Sans"/>
          <w:sz w:val="22"/>
          <w:szCs w:val="22"/>
        </w:rPr>
      </w:pPr>
    </w:p>
    <w:p w14:paraId="72E481DD" w14:textId="77777777" w:rsidR="00324360" w:rsidRPr="00E00F2D" w:rsidRDefault="00324360" w:rsidP="00E00F2D">
      <w:pPr>
        <w:jc w:val="both"/>
        <w:rPr>
          <w:rFonts w:ascii="Open Sans" w:hAnsi="Open Sans" w:cs="Open Sans"/>
          <w:b/>
          <w:bCs/>
          <w:u w:val="single"/>
        </w:rPr>
      </w:pPr>
      <w:r w:rsidRPr="00E00F2D">
        <w:rPr>
          <w:rFonts w:ascii="Open Sans" w:hAnsi="Open Sans" w:cs="Open Sans"/>
          <w:b/>
          <w:bCs/>
          <w:highlight w:val="lightGray"/>
          <w:u w:val="single"/>
        </w:rPr>
        <w:t>Pytanie 2</w:t>
      </w:r>
    </w:p>
    <w:p w14:paraId="543F9EB7" w14:textId="4C966CDA" w:rsidR="0047104F" w:rsidRPr="00E00F2D" w:rsidRDefault="0047104F" w:rsidP="00E00F2D">
      <w:pPr>
        <w:jc w:val="both"/>
        <w:rPr>
          <w:rFonts w:ascii="Open Sans" w:hAnsi="Open Sans" w:cs="Open Sans"/>
          <w:kern w:val="0"/>
          <w:sz w:val="22"/>
          <w:szCs w:val="22"/>
          <w14:ligatures w14:val="none"/>
        </w:rPr>
      </w:pPr>
      <w:r w:rsidRPr="00E00F2D">
        <w:rPr>
          <w:rFonts w:ascii="Open Sans" w:eastAsia="Georgia" w:hAnsi="Open Sans" w:cs="Open Sans"/>
          <w:color w:val="000000"/>
          <w:kern w:val="0"/>
          <w:sz w:val="22"/>
          <w:szCs w:val="22"/>
          <w14:ligatures w14:val="none"/>
        </w:rPr>
        <w:t>Poniższe pytania odwołuje się do zasady uczciwej konkurencji i równego traktowania wykonawców oraz do reguł opisu przedmiotu zamówienia, zgodnie z którymi przedmiot zamówienia powinien być opisany w sposób jednoznaczny, wyczerpujący i nienaruszający uczciwej konkurencji.</w:t>
      </w:r>
    </w:p>
    <w:p w14:paraId="27B8A7FA" w14:textId="77777777" w:rsidR="0047104F" w:rsidRPr="00E00F2D" w:rsidRDefault="0047104F" w:rsidP="00E00F2D">
      <w:pPr>
        <w:ind w:left="-30"/>
        <w:jc w:val="both"/>
        <w:rPr>
          <w:rFonts w:ascii="Open Sans" w:hAnsi="Open Sans" w:cs="Open Sans"/>
          <w:kern w:val="0"/>
          <w:sz w:val="22"/>
          <w:szCs w:val="22"/>
          <w14:ligatures w14:val="none"/>
        </w:rPr>
      </w:pPr>
      <w:bookmarkStart w:id="0" w:name="pytania_do_opz"/>
      <w:r w:rsidRPr="00E00F2D">
        <w:rPr>
          <w:rFonts w:ascii="Open Sans" w:eastAsia="Georgia" w:hAnsi="Open Sans" w:cs="Open Sans"/>
          <w:b/>
          <w:color w:val="000000"/>
          <w:kern w:val="0"/>
          <w:sz w:val="22"/>
          <w:szCs w:val="22"/>
          <w14:ligatures w14:val="none"/>
        </w:rPr>
        <w:t>Pytania do OPZ</w:t>
      </w:r>
      <w:bookmarkEnd w:id="0"/>
    </w:p>
    <w:p w14:paraId="7210DEF6" w14:textId="77777777" w:rsidR="0047104F" w:rsidRPr="00E00F2D" w:rsidRDefault="0047104F" w:rsidP="00E00F2D">
      <w:pPr>
        <w:numPr>
          <w:ilvl w:val="0"/>
          <w:numId w:val="1"/>
        </w:numPr>
        <w:jc w:val="both"/>
        <w:rPr>
          <w:rFonts w:ascii="Open Sans" w:hAnsi="Open Sans" w:cs="Open Sans"/>
          <w:kern w:val="0"/>
          <w:sz w:val="22"/>
          <w:szCs w:val="22"/>
          <w14:ligatures w14:val="none"/>
        </w:rPr>
      </w:pPr>
      <w:r w:rsidRPr="00E00F2D">
        <w:rPr>
          <w:rFonts w:ascii="Open Sans" w:eastAsia="Georgia" w:hAnsi="Open Sans" w:cs="Open Sans"/>
          <w:color w:val="000000"/>
          <w:kern w:val="0"/>
          <w:sz w:val="22"/>
          <w:szCs w:val="22"/>
          <w14:ligatures w14:val="none"/>
        </w:rPr>
        <w:t>Wnosimy o wyjaśnienie, z jakich konkretnych i obiektywnie uzasadnionych ograniczeń technicznych obiektu wynika wymaganie maksymalnych wymiarów modułów Typ 1 i Typ 2. W przypadku braku takiego uzasadnienia wnosimy o usunięcie limitów gabarytowych i zastąpienie ich wymaganiami odnoszącymi się do mierzalnego efektu końcowego na widowni, tj. wymaganego poziomu SPL, równomierności pokrycia oraz pasma pracy, gdyż utrzymanie arbitralnych limitów konstrukcyjnych może prowadzić do nieuzasadnionego ograniczenia konkurencji.</w:t>
      </w:r>
    </w:p>
    <w:p w14:paraId="0C46659A" w14:textId="574D010A" w:rsidR="0047104F" w:rsidRPr="00E00F2D" w:rsidRDefault="0047104F" w:rsidP="00E00F2D">
      <w:pPr>
        <w:numPr>
          <w:ilvl w:val="0"/>
          <w:numId w:val="1"/>
        </w:numPr>
        <w:jc w:val="both"/>
        <w:rPr>
          <w:rFonts w:ascii="Open Sans" w:hAnsi="Open Sans" w:cs="Open Sans"/>
          <w:kern w:val="0"/>
          <w:sz w:val="22"/>
          <w:szCs w:val="22"/>
          <w14:ligatures w14:val="none"/>
        </w:rPr>
      </w:pPr>
      <w:r w:rsidRPr="00E00F2D">
        <w:rPr>
          <w:rFonts w:ascii="Open Sans" w:eastAsia="Georgia" w:hAnsi="Open Sans" w:cs="Open Sans"/>
          <w:color w:val="000000"/>
          <w:kern w:val="0"/>
          <w:sz w:val="22"/>
          <w:szCs w:val="22"/>
          <w14:ligatures w14:val="none"/>
        </w:rPr>
        <w:t>Wnosimy o wyjaśnienie, z jakich konkretnych ograniczeń konstrukcyjnych obiektu wynika wymaganie maksymalnej masy pojedynczych modułów Typ 1 i Typ 2. W</w:t>
      </w:r>
      <w:r w:rsidR="00586BD6">
        <w:rPr>
          <w:rFonts w:ascii="Open Sans" w:eastAsia="Georgia" w:hAnsi="Open Sans" w:cs="Open Sans"/>
          <w:color w:val="000000"/>
          <w:kern w:val="0"/>
          <w:sz w:val="22"/>
          <w:szCs w:val="22"/>
          <w14:ligatures w14:val="none"/>
        </w:rPr>
        <w:t> </w:t>
      </w:r>
      <w:r w:rsidRPr="00E00F2D">
        <w:rPr>
          <w:rFonts w:ascii="Open Sans" w:eastAsia="Georgia" w:hAnsi="Open Sans" w:cs="Open Sans"/>
          <w:color w:val="000000"/>
          <w:kern w:val="0"/>
          <w:sz w:val="22"/>
          <w:szCs w:val="22"/>
          <w14:ligatures w14:val="none"/>
        </w:rPr>
        <w:t>przypadku braku takiego uzasadnienia wnosimy o usunięcie limitów wagowych, ponieważ masa pojedynczego modułu nie stanowi samodzielnie parametru opisującego efekt użytkowy systemu, a jej arbitralne określenie może preferować wąską grupę rozwiązań.</w:t>
      </w:r>
    </w:p>
    <w:p w14:paraId="03B47D85" w14:textId="77777777" w:rsidR="0047104F" w:rsidRPr="00E00F2D" w:rsidRDefault="0047104F" w:rsidP="00E00F2D">
      <w:pPr>
        <w:numPr>
          <w:ilvl w:val="0"/>
          <w:numId w:val="1"/>
        </w:numPr>
        <w:jc w:val="both"/>
        <w:rPr>
          <w:rFonts w:ascii="Open Sans" w:hAnsi="Open Sans" w:cs="Open Sans"/>
          <w:kern w:val="0"/>
          <w:sz w:val="22"/>
          <w:szCs w:val="22"/>
          <w14:ligatures w14:val="none"/>
        </w:rPr>
      </w:pPr>
      <w:r w:rsidRPr="00E00F2D">
        <w:rPr>
          <w:rFonts w:ascii="Open Sans" w:eastAsia="Georgia" w:hAnsi="Open Sans" w:cs="Open Sans"/>
          <w:color w:val="000000"/>
          <w:kern w:val="0"/>
          <w:sz w:val="22"/>
          <w:szCs w:val="22"/>
          <w14:ligatures w14:val="none"/>
        </w:rPr>
        <w:lastRenderedPageBreak/>
        <w:t xml:space="preserve">Wnosimy o wyjaśnienie, z jakich obiektywnych potrzeb Zamawiającego wynika wymóg zastosowania dla Typu 1 i Typu 2 przetwornika </w:t>
      </w:r>
      <w:proofErr w:type="spellStart"/>
      <w:r w:rsidRPr="00E00F2D">
        <w:rPr>
          <w:rFonts w:ascii="Open Sans" w:eastAsia="Georgia" w:hAnsi="Open Sans" w:cs="Open Sans"/>
          <w:color w:val="000000"/>
          <w:kern w:val="0"/>
          <w:sz w:val="22"/>
          <w:szCs w:val="22"/>
          <w14:ligatures w14:val="none"/>
        </w:rPr>
        <w:t>niskotonowego</w:t>
      </w:r>
      <w:proofErr w:type="spellEnd"/>
      <w:r w:rsidRPr="00E00F2D">
        <w:rPr>
          <w:rFonts w:ascii="Open Sans" w:eastAsia="Georgia" w:hAnsi="Open Sans" w:cs="Open Sans"/>
          <w:color w:val="000000"/>
          <w:kern w:val="0"/>
          <w:sz w:val="22"/>
          <w:szCs w:val="22"/>
          <w14:ligatures w14:val="none"/>
        </w:rPr>
        <w:t xml:space="preserve"> o średnicy minimum 10 cali, skoro parametr ten samodzielnie nie przesądza o paśmie przenoszenia, osiąganym poziomie SPL ani pokryciu widowni. Wnosimy o dopuszczenie rozwiązań równoważnych opartych na odmiennej architekturze modułu, jeżeli zapewniają wymagany efekt użytkowy systemu, ponieważ utrzymanie wymogu średnicy jako cechy konstrukcyjnej może prowadzić do ograniczenia konkurencji.</w:t>
      </w:r>
    </w:p>
    <w:p w14:paraId="3E40101D" w14:textId="77777777" w:rsidR="0047104F" w:rsidRPr="00E00F2D" w:rsidRDefault="0047104F" w:rsidP="00E00F2D">
      <w:pPr>
        <w:numPr>
          <w:ilvl w:val="0"/>
          <w:numId w:val="1"/>
        </w:numPr>
        <w:jc w:val="both"/>
        <w:rPr>
          <w:rFonts w:ascii="Open Sans" w:hAnsi="Open Sans" w:cs="Open Sans"/>
          <w:kern w:val="0"/>
          <w:sz w:val="22"/>
          <w:szCs w:val="22"/>
          <w14:ligatures w14:val="none"/>
        </w:rPr>
      </w:pPr>
      <w:r w:rsidRPr="00E00F2D">
        <w:rPr>
          <w:rFonts w:ascii="Open Sans" w:eastAsia="Georgia" w:hAnsi="Open Sans" w:cs="Open Sans"/>
          <w:color w:val="000000"/>
          <w:kern w:val="0"/>
          <w:sz w:val="22"/>
          <w:szCs w:val="22"/>
          <w14:ligatures w14:val="none"/>
        </w:rPr>
        <w:t>Wnosimy o wyjaśnienie, dlaczego system szerokopasmowy został opisany przez cechy konstrukcyjne pojedynczych modułów, zamiast przez mierzalny efekt końcowy w obszarze odsłuchowym. Wnosimy o uzupełnienie OPZ o parametry odbiorowe odnoszące się do widowni, w szczególności wymagany SPL, równomierność pokrycia, dopuszczalne odchylenia poziomu oraz wymagane pasmo pracy, gdyż taki sposób opisu lepiej odpowiada wymaganiom stawianym opisowi przedmiotu zamówienia.</w:t>
      </w:r>
    </w:p>
    <w:p w14:paraId="3AB6F63D" w14:textId="77777777" w:rsidR="0047104F" w:rsidRPr="00E00F2D" w:rsidRDefault="0047104F" w:rsidP="00E00F2D">
      <w:pPr>
        <w:numPr>
          <w:ilvl w:val="0"/>
          <w:numId w:val="1"/>
        </w:numPr>
        <w:jc w:val="both"/>
        <w:rPr>
          <w:rFonts w:ascii="Open Sans" w:hAnsi="Open Sans" w:cs="Open Sans"/>
          <w:kern w:val="0"/>
          <w:sz w:val="22"/>
          <w:szCs w:val="22"/>
          <w14:ligatures w14:val="none"/>
        </w:rPr>
      </w:pPr>
      <w:r w:rsidRPr="00E00F2D">
        <w:rPr>
          <w:rFonts w:ascii="Open Sans" w:eastAsia="Georgia" w:hAnsi="Open Sans" w:cs="Open Sans"/>
          <w:color w:val="000000"/>
          <w:kern w:val="0"/>
          <w:sz w:val="22"/>
          <w:szCs w:val="22"/>
          <w14:ligatures w14:val="none"/>
        </w:rPr>
        <w:t>Wnosimy o wyjaśnienie, z jakiej potrzeby funkcjonalnej obiektu wynika wymóg, aby zarówno Typ 1, jak i Typ 2 były przystosowane do montażu w układzie horyzontalnym i wertykalnym, skoro przedmiotem zamówienia jest stała instalacja dla jednego obiektu. W przypadku braku takiego uzasadnienia wnosimy o ograniczenie tego wymagania wyłącznie do konfiguracji rzeczywiście przewidzianej dla instalacji docelowej.</w:t>
      </w:r>
    </w:p>
    <w:p w14:paraId="18114380" w14:textId="77777777" w:rsidR="0047104F" w:rsidRPr="00E00F2D" w:rsidRDefault="0047104F" w:rsidP="00E00F2D">
      <w:pPr>
        <w:numPr>
          <w:ilvl w:val="0"/>
          <w:numId w:val="1"/>
        </w:numPr>
        <w:jc w:val="both"/>
        <w:rPr>
          <w:rFonts w:ascii="Open Sans" w:hAnsi="Open Sans" w:cs="Open Sans"/>
          <w:kern w:val="0"/>
          <w:sz w:val="22"/>
          <w:szCs w:val="22"/>
          <w14:ligatures w14:val="none"/>
        </w:rPr>
      </w:pPr>
      <w:r w:rsidRPr="00E00F2D">
        <w:rPr>
          <w:rFonts w:ascii="Open Sans" w:eastAsia="Georgia" w:hAnsi="Open Sans" w:cs="Open Sans"/>
          <w:color w:val="000000"/>
          <w:kern w:val="0"/>
          <w:sz w:val="22"/>
          <w:szCs w:val="22"/>
          <w14:ligatures w14:val="none"/>
        </w:rPr>
        <w:t>Wnosimy o wykazanie, że wymagany efekt akustyczny nie może zostać osiągnięty przy zastosowaniu jednego typu modułu w większej liczbie sztuk. W przypadku braku takiego wykazania wnosimy o dopuszczenie rozwiązania opartego na jednym typie modułu, o ile zapewnia ono wymagane pasmo, poziom SPL, pokrycie widowni oraz spójność systemową, ponieważ obecny zapis może odtwarzać architekturę konkretnej platformy zamiast opisywać rzeczywistą potrzebę Zamawiającego.</w:t>
      </w:r>
    </w:p>
    <w:p w14:paraId="695747F6" w14:textId="77777777" w:rsidR="0047104F" w:rsidRPr="00E00F2D" w:rsidRDefault="0047104F" w:rsidP="00E00F2D">
      <w:pPr>
        <w:numPr>
          <w:ilvl w:val="0"/>
          <w:numId w:val="1"/>
        </w:numPr>
        <w:jc w:val="both"/>
        <w:rPr>
          <w:rFonts w:ascii="Open Sans" w:hAnsi="Open Sans" w:cs="Open Sans"/>
          <w:kern w:val="0"/>
          <w:sz w:val="22"/>
          <w:szCs w:val="22"/>
          <w14:ligatures w14:val="none"/>
        </w:rPr>
      </w:pPr>
      <w:r w:rsidRPr="00E00F2D">
        <w:rPr>
          <w:rFonts w:ascii="Open Sans" w:eastAsia="Georgia" w:hAnsi="Open Sans" w:cs="Open Sans"/>
          <w:color w:val="000000"/>
          <w:kern w:val="0"/>
          <w:sz w:val="22"/>
          <w:szCs w:val="22"/>
          <w14:ligatures w14:val="none"/>
        </w:rPr>
        <w:t>Wnosimy o wyjaśnienie, czy Zamawiający potwierdza, że równoważność rozwiązań będzie oceniana przez pryzmat efektu końcowego systemu w obiekcie, a nie przez zgodność z cechami konstrukcyjnymi konkretnego rozwiązania referencyjnego. Wnosimy o jednoznaczne doprecyzowanie SWZ w tym zakresie, ponieważ skumulowanie parametrów konstrukcyjnych może powodować jedynie pozorne dopuszczenie równoważności.</w:t>
      </w:r>
    </w:p>
    <w:p w14:paraId="547086A0" w14:textId="77777777" w:rsidR="0047104F" w:rsidRPr="00E00F2D" w:rsidRDefault="0047104F" w:rsidP="00E00F2D">
      <w:pPr>
        <w:numPr>
          <w:ilvl w:val="0"/>
          <w:numId w:val="1"/>
        </w:numPr>
        <w:jc w:val="both"/>
        <w:rPr>
          <w:rFonts w:ascii="Open Sans" w:hAnsi="Open Sans" w:cs="Open Sans"/>
          <w:kern w:val="0"/>
          <w:sz w:val="22"/>
          <w:szCs w:val="22"/>
          <w14:ligatures w14:val="none"/>
        </w:rPr>
      </w:pPr>
      <w:r w:rsidRPr="00E00F2D">
        <w:rPr>
          <w:rFonts w:ascii="Open Sans" w:eastAsia="Georgia" w:hAnsi="Open Sans" w:cs="Open Sans"/>
          <w:color w:val="000000"/>
          <w:kern w:val="0"/>
          <w:sz w:val="22"/>
          <w:szCs w:val="22"/>
          <w14:ligatures w14:val="none"/>
        </w:rPr>
        <w:t xml:space="preserve">Wnosimy o wyjaśnienie, z jakich obiektywnych potrzeb Zamawiającego wynika wymóg zastosowania w zestawie </w:t>
      </w:r>
      <w:proofErr w:type="spellStart"/>
      <w:r w:rsidRPr="00E00F2D">
        <w:rPr>
          <w:rFonts w:ascii="Open Sans" w:eastAsia="Georgia" w:hAnsi="Open Sans" w:cs="Open Sans"/>
          <w:color w:val="000000"/>
          <w:kern w:val="0"/>
          <w:sz w:val="22"/>
          <w:szCs w:val="22"/>
          <w14:ligatures w14:val="none"/>
        </w:rPr>
        <w:t>niskotonowym</w:t>
      </w:r>
      <w:proofErr w:type="spellEnd"/>
      <w:r w:rsidRPr="00E00F2D">
        <w:rPr>
          <w:rFonts w:ascii="Open Sans" w:eastAsia="Georgia" w:hAnsi="Open Sans" w:cs="Open Sans"/>
          <w:color w:val="000000"/>
          <w:kern w:val="0"/>
          <w:sz w:val="22"/>
          <w:szCs w:val="22"/>
          <w14:ligatures w14:val="none"/>
        </w:rPr>
        <w:t xml:space="preserve"> przetwornika o średnicy minimum 18 cali, skoro sama średnica pojedynczego przetwornika nie przesądza o jakości systemu </w:t>
      </w:r>
      <w:proofErr w:type="spellStart"/>
      <w:r w:rsidRPr="00E00F2D">
        <w:rPr>
          <w:rFonts w:ascii="Open Sans" w:eastAsia="Georgia" w:hAnsi="Open Sans" w:cs="Open Sans"/>
          <w:color w:val="000000"/>
          <w:kern w:val="0"/>
          <w:sz w:val="22"/>
          <w:szCs w:val="22"/>
          <w14:ligatures w14:val="none"/>
        </w:rPr>
        <w:t>niskotonowego</w:t>
      </w:r>
      <w:proofErr w:type="spellEnd"/>
      <w:r w:rsidRPr="00E00F2D">
        <w:rPr>
          <w:rFonts w:ascii="Open Sans" w:eastAsia="Georgia" w:hAnsi="Open Sans" w:cs="Open Sans"/>
          <w:color w:val="000000"/>
          <w:kern w:val="0"/>
          <w:sz w:val="22"/>
          <w:szCs w:val="22"/>
          <w14:ligatures w14:val="none"/>
        </w:rPr>
        <w:t>, osiąganym paśmie ani poziomie SPL. W przypadku braku uzasadnienia wnosimy o zastąpienie tego wymagania wymaganiami funkcjonalnymi odnoszącymi się do rezultatu użytkowego systemu.</w:t>
      </w:r>
    </w:p>
    <w:p w14:paraId="7BE9954B" w14:textId="77777777" w:rsidR="0047104F" w:rsidRPr="00E00F2D" w:rsidRDefault="0047104F" w:rsidP="00E00F2D">
      <w:pPr>
        <w:numPr>
          <w:ilvl w:val="0"/>
          <w:numId w:val="1"/>
        </w:numPr>
        <w:jc w:val="both"/>
        <w:rPr>
          <w:rFonts w:ascii="Open Sans" w:hAnsi="Open Sans" w:cs="Open Sans"/>
          <w:kern w:val="0"/>
          <w:sz w:val="22"/>
          <w:szCs w:val="22"/>
          <w14:ligatures w14:val="none"/>
        </w:rPr>
      </w:pPr>
      <w:r w:rsidRPr="00E00F2D">
        <w:rPr>
          <w:rFonts w:ascii="Open Sans" w:eastAsia="Georgia" w:hAnsi="Open Sans" w:cs="Open Sans"/>
          <w:color w:val="000000"/>
          <w:kern w:val="0"/>
          <w:sz w:val="22"/>
          <w:szCs w:val="22"/>
          <w14:ligatures w14:val="none"/>
        </w:rPr>
        <w:t xml:space="preserve">Wnosimy o wyjaśnienie, z jakiego powodu Zamawiający jednocześnie ograniczył zestaw </w:t>
      </w:r>
      <w:proofErr w:type="spellStart"/>
      <w:r w:rsidRPr="00E00F2D">
        <w:rPr>
          <w:rFonts w:ascii="Open Sans" w:eastAsia="Georgia" w:hAnsi="Open Sans" w:cs="Open Sans"/>
          <w:color w:val="000000"/>
          <w:kern w:val="0"/>
          <w:sz w:val="22"/>
          <w:szCs w:val="22"/>
          <w14:ligatures w14:val="none"/>
        </w:rPr>
        <w:t>niskotonowy</w:t>
      </w:r>
      <w:proofErr w:type="spellEnd"/>
      <w:r w:rsidRPr="00E00F2D">
        <w:rPr>
          <w:rFonts w:ascii="Open Sans" w:eastAsia="Georgia" w:hAnsi="Open Sans" w:cs="Open Sans"/>
          <w:color w:val="000000"/>
          <w:kern w:val="0"/>
          <w:sz w:val="22"/>
          <w:szCs w:val="22"/>
          <w14:ligatures w14:val="none"/>
        </w:rPr>
        <w:t xml:space="preserve"> wymogiem średnicy 18 cali, maksymalną masą oraz maksymalnymi wymiarami, skoro w dokumentacji nie wykazano związku tych </w:t>
      </w:r>
      <w:r w:rsidRPr="00E00F2D">
        <w:rPr>
          <w:rFonts w:ascii="Open Sans" w:eastAsia="Georgia" w:hAnsi="Open Sans" w:cs="Open Sans"/>
          <w:color w:val="000000"/>
          <w:kern w:val="0"/>
          <w:sz w:val="22"/>
          <w:szCs w:val="22"/>
          <w14:ligatures w14:val="none"/>
        </w:rPr>
        <w:lastRenderedPageBreak/>
        <w:t>parametrów z mierzalnym efektem końcowym w obiekcie. Wnosimy o usunięcie skumulowanych parametrów konstrukcyjnych, które łącznie mogą prowadzić do odtworzenia bardzo wąskiej klasy produktów.</w:t>
      </w:r>
    </w:p>
    <w:p w14:paraId="4B115109" w14:textId="77777777" w:rsidR="0047104F" w:rsidRPr="00E00F2D" w:rsidRDefault="0047104F" w:rsidP="00E00F2D">
      <w:pPr>
        <w:numPr>
          <w:ilvl w:val="0"/>
          <w:numId w:val="1"/>
        </w:numPr>
        <w:jc w:val="both"/>
        <w:rPr>
          <w:rFonts w:ascii="Open Sans" w:hAnsi="Open Sans" w:cs="Open Sans"/>
          <w:kern w:val="0"/>
          <w:sz w:val="22"/>
          <w:szCs w:val="22"/>
          <w14:ligatures w14:val="none"/>
        </w:rPr>
      </w:pPr>
      <w:r w:rsidRPr="00E00F2D">
        <w:rPr>
          <w:rFonts w:ascii="Open Sans" w:eastAsia="Georgia" w:hAnsi="Open Sans" w:cs="Open Sans"/>
          <w:color w:val="000000"/>
          <w:kern w:val="0"/>
          <w:sz w:val="22"/>
          <w:szCs w:val="22"/>
          <w14:ligatures w14:val="none"/>
        </w:rPr>
        <w:t xml:space="preserve">Wnosimy o wyjaśnienie, dlaczego dla zestawu </w:t>
      </w:r>
      <w:proofErr w:type="spellStart"/>
      <w:r w:rsidRPr="00E00F2D">
        <w:rPr>
          <w:rFonts w:ascii="Open Sans" w:eastAsia="Georgia" w:hAnsi="Open Sans" w:cs="Open Sans"/>
          <w:color w:val="000000"/>
          <w:kern w:val="0"/>
          <w:sz w:val="22"/>
          <w:szCs w:val="22"/>
          <w14:ligatures w14:val="none"/>
        </w:rPr>
        <w:t>niskotonowego</w:t>
      </w:r>
      <w:proofErr w:type="spellEnd"/>
      <w:r w:rsidRPr="00E00F2D">
        <w:rPr>
          <w:rFonts w:ascii="Open Sans" w:eastAsia="Georgia" w:hAnsi="Open Sans" w:cs="Open Sans"/>
          <w:color w:val="000000"/>
          <w:kern w:val="0"/>
          <w:sz w:val="22"/>
          <w:szCs w:val="22"/>
          <w14:ligatures w14:val="none"/>
        </w:rPr>
        <w:t xml:space="preserve"> przyjęto dolną granicę pasma przy spadku minus 10 </w:t>
      </w:r>
      <w:proofErr w:type="spellStart"/>
      <w:r w:rsidRPr="00E00F2D">
        <w:rPr>
          <w:rFonts w:ascii="Open Sans" w:eastAsia="Georgia" w:hAnsi="Open Sans" w:cs="Open Sans"/>
          <w:color w:val="000000"/>
          <w:kern w:val="0"/>
          <w:sz w:val="22"/>
          <w:szCs w:val="22"/>
          <w14:ligatures w14:val="none"/>
        </w:rPr>
        <w:t>dB</w:t>
      </w:r>
      <w:proofErr w:type="spellEnd"/>
      <w:r w:rsidRPr="00E00F2D">
        <w:rPr>
          <w:rFonts w:ascii="Open Sans" w:eastAsia="Georgia" w:hAnsi="Open Sans" w:cs="Open Sans"/>
          <w:color w:val="000000"/>
          <w:kern w:val="0"/>
          <w:sz w:val="22"/>
          <w:szCs w:val="22"/>
          <w14:ligatures w14:val="none"/>
        </w:rPr>
        <w:t xml:space="preserve"> oraz maksymalny poziom SPL mierzony przy </w:t>
      </w:r>
      <w:proofErr w:type="spellStart"/>
      <w:r w:rsidRPr="00E00F2D">
        <w:rPr>
          <w:rFonts w:ascii="Open Sans" w:eastAsia="Georgia" w:hAnsi="Open Sans" w:cs="Open Sans"/>
          <w:color w:val="000000"/>
          <w:kern w:val="0"/>
          <w:sz w:val="22"/>
          <w:szCs w:val="22"/>
          <w14:ligatures w14:val="none"/>
        </w:rPr>
        <w:t>crest</w:t>
      </w:r>
      <w:proofErr w:type="spellEnd"/>
      <w:r w:rsidRPr="00E00F2D">
        <w:rPr>
          <w:rFonts w:ascii="Open Sans" w:eastAsia="Georgia" w:hAnsi="Open Sans" w:cs="Open Sans"/>
          <w:color w:val="000000"/>
          <w:kern w:val="0"/>
          <w:sz w:val="22"/>
          <w:szCs w:val="22"/>
          <w14:ligatures w14:val="none"/>
        </w:rPr>
        <w:t xml:space="preserve"> </w:t>
      </w:r>
      <w:proofErr w:type="spellStart"/>
      <w:r w:rsidRPr="00E00F2D">
        <w:rPr>
          <w:rFonts w:ascii="Open Sans" w:eastAsia="Georgia" w:hAnsi="Open Sans" w:cs="Open Sans"/>
          <w:color w:val="000000"/>
          <w:kern w:val="0"/>
          <w:sz w:val="22"/>
          <w:szCs w:val="22"/>
          <w14:ligatures w14:val="none"/>
        </w:rPr>
        <w:t>factor</w:t>
      </w:r>
      <w:proofErr w:type="spellEnd"/>
      <w:r w:rsidRPr="00E00F2D">
        <w:rPr>
          <w:rFonts w:ascii="Open Sans" w:eastAsia="Georgia" w:hAnsi="Open Sans" w:cs="Open Sans"/>
          <w:color w:val="000000"/>
          <w:kern w:val="0"/>
          <w:sz w:val="22"/>
          <w:szCs w:val="22"/>
          <w14:ligatures w14:val="none"/>
        </w:rPr>
        <w:t xml:space="preserve"> CF=4, skoro taki sposób opisu utrudnia rzetelne porównanie oficjalnych kart katalogowych różnych producentów. Wnosimy o przyjęcie jednej, jednoznacznej i porównywalnej metodologii opisu parametrów, tak aby ocena równoważności nie miała charakteru pozornego.</w:t>
      </w:r>
    </w:p>
    <w:p w14:paraId="725EAA99" w14:textId="77777777" w:rsidR="0047104F" w:rsidRPr="00E00F2D" w:rsidRDefault="0047104F" w:rsidP="00E00F2D">
      <w:pPr>
        <w:numPr>
          <w:ilvl w:val="0"/>
          <w:numId w:val="1"/>
        </w:numPr>
        <w:jc w:val="both"/>
        <w:rPr>
          <w:rFonts w:ascii="Open Sans" w:hAnsi="Open Sans" w:cs="Open Sans"/>
          <w:kern w:val="0"/>
          <w:sz w:val="22"/>
          <w:szCs w:val="22"/>
          <w14:ligatures w14:val="none"/>
        </w:rPr>
      </w:pPr>
      <w:r w:rsidRPr="00E00F2D">
        <w:rPr>
          <w:rFonts w:ascii="Open Sans" w:eastAsia="Georgia" w:hAnsi="Open Sans" w:cs="Open Sans"/>
          <w:color w:val="000000"/>
          <w:kern w:val="0"/>
          <w:sz w:val="22"/>
          <w:szCs w:val="22"/>
          <w14:ligatures w14:val="none"/>
        </w:rPr>
        <w:t xml:space="preserve">Wnosimy o wyjaśnienie, w jaki sposób Zamawiający zamierza ocenić równoważność rozwiązań </w:t>
      </w:r>
      <w:proofErr w:type="spellStart"/>
      <w:r w:rsidRPr="00E00F2D">
        <w:rPr>
          <w:rFonts w:ascii="Open Sans" w:eastAsia="Georgia" w:hAnsi="Open Sans" w:cs="Open Sans"/>
          <w:color w:val="000000"/>
          <w:kern w:val="0"/>
          <w:sz w:val="22"/>
          <w:szCs w:val="22"/>
          <w14:ligatures w14:val="none"/>
        </w:rPr>
        <w:t>niskotonowych</w:t>
      </w:r>
      <w:proofErr w:type="spellEnd"/>
      <w:r w:rsidRPr="00E00F2D">
        <w:rPr>
          <w:rFonts w:ascii="Open Sans" w:eastAsia="Georgia" w:hAnsi="Open Sans" w:cs="Open Sans"/>
          <w:color w:val="000000"/>
          <w:kern w:val="0"/>
          <w:sz w:val="22"/>
          <w:szCs w:val="22"/>
          <w14:ligatures w14:val="none"/>
        </w:rPr>
        <w:t xml:space="preserve"> różnych producentów, skoro opis parametrów pasma i SPL nie został oparty na jednolitej metodologii, a jednocześnie wymaga się potwierdzenia parametrów oficjalnymi kartami katalogowymi producentów. Wnosimy o doprecyzowanie porównywalnej metodologii oceny równoważności w SWZ.</w:t>
      </w:r>
    </w:p>
    <w:p w14:paraId="34C391BD" w14:textId="77777777" w:rsidR="0047104F" w:rsidRPr="00E00F2D" w:rsidRDefault="0047104F" w:rsidP="00E00F2D">
      <w:pPr>
        <w:numPr>
          <w:ilvl w:val="0"/>
          <w:numId w:val="1"/>
        </w:numPr>
        <w:jc w:val="both"/>
        <w:rPr>
          <w:rFonts w:ascii="Open Sans" w:hAnsi="Open Sans" w:cs="Open Sans"/>
          <w:kern w:val="0"/>
          <w:sz w:val="22"/>
          <w:szCs w:val="22"/>
          <w14:ligatures w14:val="none"/>
        </w:rPr>
      </w:pPr>
      <w:r w:rsidRPr="00E00F2D">
        <w:rPr>
          <w:rFonts w:ascii="Open Sans" w:eastAsia="Georgia" w:hAnsi="Open Sans" w:cs="Open Sans"/>
          <w:color w:val="000000"/>
          <w:kern w:val="0"/>
          <w:sz w:val="22"/>
          <w:szCs w:val="22"/>
          <w14:ligatures w14:val="none"/>
        </w:rPr>
        <w:t xml:space="preserve">Wnosimy o wyjaśnienie, z jakich potrzeb funkcjonalnych wynika wymóg wyposażenia zestawu </w:t>
      </w:r>
      <w:proofErr w:type="spellStart"/>
      <w:r w:rsidRPr="00E00F2D">
        <w:rPr>
          <w:rFonts w:ascii="Open Sans" w:eastAsia="Georgia" w:hAnsi="Open Sans" w:cs="Open Sans"/>
          <w:color w:val="000000"/>
          <w:kern w:val="0"/>
          <w:sz w:val="22"/>
          <w:szCs w:val="22"/>
          <w14:ligatures w14:val="none"/>
        </w:rPr>
        <w:t>niskotonowego</w:t>
      </w:r>
      <w:proofErr w:type="spellEnd"/>
      <w:r w:rsidRPr="00E00F2D">
        <w:rPr>
          <w:rFonts w:ascii="Open Sans" w:eastAsia="Georgia" w:hAnsi="Open Sans" w:cs="Open Sans"/>
          <w:color w:val="000000"/>
          <w:kern w:val="0"/>
          <w:sz w:val="22"/>
          <w:szCs w:val="22"/>
          <w14:ligatures w14:val="none"/>
        </w:rPr>
        <w:t xml:space="preserve"> w fabryczne elementy montażowe umożliwiające zawieszenie przy użyciu dedykowanej ramy, skoro dokumentacja nie wykazuje, że dla osiągnięcia wymaganego efektu akustycznego konieczne jest właśnie takie rozwiązanie instalacyjne. W przypadku braku uzasadnienia wnosimy o dopuszczenie rozwiązań równoważnych zapewniających wymaganą funkcjonalność montażową i bezpieczeństwo instalacji.</w:t>
      </w:r>
    </w:p>
    <w:p w14:paraId="4DBAD7B3" w14:textId="77777777" w:rsidR="0047104F" w:rsidRPr="00E00F2D" w:rsidRDefault="0047104F" w:rsidP="00E00F2D">
      <w:pPr>
        <w:numPr>
          <w:ilvl w:val="0"/>
          <w:numId w:val="1"/>
        </w:numPr>
        <w:jc w:val="both"/>
        <w:rPr>
          <w:rFonts w:ascii="Open Sans" w:hAnsi="Open Sans" w:cs="Open Sans"/>
          <w:kern w:val="0"/>
          <w:sz w:val="22"/>
          <w:szCs w:val="22"/>
          <w14:ligatures w14:val="none"/>
        </w:rPr>
      </w:pPr>
      <w:r w:rsidRPr="00E00F2D">
        <w:rPr>
          <w:rFonts w:ascii="Open Sans" w:eastAsia="Georgia" w:hAnsi="Open Sans" w:cs="Open Sans"/>
          <w:color w:val="000000"/>
          <w:kern w:val="0"/>
          <w:sz w:val="22"/>
          <w:szCs w:val="22"/>
          <w14:ligatures w14:val="none"/>
        </w:rPr>
        <w:t xml:space="preserve">Wnosimy o wyjaśnienie, czy Zamawiający dostrzega, że opis zestawu </w:t>
      </w:r>
      <w:proofErr w:type="spellStart"/>
      <w:r w:rsidRPr="00E00F2D">
        <w:rPr>
          <w:rFonts w:ascii="Open Sans" w:eastAsia="Georgia" w:hAnsi="Open Sans" w:cs="Open Sans"/>
          <w:color w:val="000000"/>
          <w:kern w:val="0"/>
          <w:sz w:val="22"/>
          <w:szCs w:val="22"/>
          <w14:ligatures w14:val="none"/>
        </w:rPr>
        <w:t>niskotonowego</w:t>
      </w:r>
      <w:proofErr w:type="spellEnd"/>
      <w:r w:rsidRPr="00E00F2D">
        <w:rPr>
          <w:rFonts w:ascii="Open Sans" w:eastAsia="Georgia" w:hAnsi="Open Sans" w:cs="Open Sans"/>
          <w:color w:val="000000"/>
          <w:kern w:val="0"/>
          <w:sz w:val="22"/>
          <w:szCs w:val="22"/>
          <w14:ligatures w14:val="none"/>
        </w:rPr>
        <w:t xml:space="preserve"> rozpatrywany łącznie z opisem modułów szerokopasmowych oraz wymogiem stosowania wzmacniaczy tego samego producenta może prowadzić do domknięcia kompletnego systemu wokół jednej platformy produktowej. Wnosimy o rozdzielenie wymagań funkcjonalnych od wymagań odnoszących się do konkretnej architektury sprzętowej.</w:t>
      </w:r>
    </w:p>
    <w:p w14:paraId="13F1D847" w14:textId="77777777" w:rsidR="0047104F" w:rsidRPr="00E00F2D" w:rsidRDefault="0047104F" w:rsidP="00E00F2D">
      <w:pPr>
        <w:numPr>
          <w:ilvl w:val="0"/>
          <w:numId w:val="1"/>
        </w:numPr>
        <w:jc w:val="both"/>
        <w:rPr>
          <w:rFonts w:ascii="Open Sans" w:hAnsi="Open Sans" w:cs="Open Sans"/>
          <w:kern w:val="0"/>
          <w:sz w:val="22"/>
          <w:szCs w:val="22"/>
          <w14:ligatures w14:val="none"/>
        </w:rPr>
      </w:pPr>
      <w:r w:rsidRPr="00E00F2D">
        <w:rPr>
          <w:rFonts w:ascii="Open Sans" w:eastAsia="Georgia" w:hAnsi="Open Sans" w:cs="Open Sans"/>
          <w:color w:val="000000"/>
          <w:kern w:val="0"/>
          <w:sz w:val="22"/>
          <w:szCs w:val="22"/>
          <w14:ligatures w14:val="none"/>
        </w:rPr>
        <w:t xml:space="preserve">Wnosimy o modyfikację OPZ dla zestawu </w:t>
      </w:r>
      <w:proofErr w:type="spellStart"/>
      <w:r w:rsidRPr="00E00F2D">
        <w:rPr>
          <w:rFonts w:ascii="Open Sans" w:eastAsia="Georgia" w:hAnsi="Open Sans" w:cs="Open Sans"/>
          <w:color w:val="000000"/>
          <w:kern w:val="0"/>
          <w:sz w:val="22"/>
          <w:szCs w:val="22"/>
          <w14:ligatures w14:val="none"/>
        </w:rPr>
        <w:t>niskotonowego</w:t>
      </w:r>
      <w:proofErr w:type="spellEnd"/>
      <w:r w:rsidRPr="00E00F2D">
        <w:rPr>
          <w:rFonts w:ascii="Open Sans" w:eastAsia="Georgia" w:hAnsi="Open Sans" w:cs="Open Sans"/>
          <w:color w:val="000000"/>
          <w:kern w:val="0"/>
          <w:sz w:val="22"/>
          <w:szCs w:val="22"/>
          <w14:ligatures w14:val="none"/>
        </w:rPr>
        <w:t xml:space="preserve"> przez usunięcie parametrów, które nie zostały powiązane z mierzalnym efektem końcowym w obiekcie, w szczególności arbitralnego wskazania średnicy przetwornika, limitów gabarytowych i masowych oraz niejednoznacznej metodologii potwierdzania SPL i pasma, przy jednoczesnym pozostawieniu wymagań odnoszących się do rzeczywistej funkcjonalności systemu.</w:t>
      </w:r>
    </w:p>
    <w:p w14:paraId="4002E500" w14:textId="77777777" w:rsidR="0047104F" w:rsidRPr="00E00F2D" w:rsidRDefault="0047104F" w:rsidP="00E00F2D">
      <w:pPr>
        <w:numPr>
          <w:ilvl w:val="0"/>
          <w:numId w:val="1"/>
        </w:numPr>
        <w:jc w:val="both"/>
        <w:rPr>
          <w:rFonts w:ascii="Open Sans" w:hAnsi="Open Sans" w:cs="Open Sans"/>
          <w:kern w:val="0"/>
          <w:sz w:val="22"/>
          <w:szCs w:val="22"/>
          <w14:ligatures w14:val="none"/>
        </w:rPr>
      </w:pPr>
      <w:r w:rsidRPr="00E00F2D">
        <w:rPr>
          <w:rFonts w:ascii="Open Sans" w:eastAsia="Georgia" w:hAnsi="Open Sans" w:cs="Open Sans"/>
          <w:color w:val="000000"/>
          <w:kern w:val="0"/>
          <w:sz w:val="22"/>
          <w:szCs w:val="22"/>
          <w14:ligatures w14:val="none"/>
        </w:rPr>
        <w:t>Wnosimy o wyjaśnienie, jakie konkretne i mierzalne korzyści użytkowe dla tego obiektu uzasadniają premiowanie w kryteriach oceny ofert funkcji zmiany kąta propagacji bez użycia narzędzi oraz zastosowania asymetrycznej dyspersji 35/55 stopni. W przypadku braku takiego uzasadnienia wnosimy o usunięcie tych kryteriów, gdyż mogą one premiować bardzo wąską grupę rozwiązań technicznych zamiast rzeczywistej funkcjonalności wymaganej przez Zamawiającego.</w:t>
      </w:r>
    </w:p>
    <w:p w14:paraId="4A17F63C" w14:textId="77777777" w:rsidR="0047104F" w:rsidRPr="00E00F2D" w:rsidRDefault="0047104F" w:rsidP="00E00F2D">
      <w:pPr>
        <w:numPr>
          <w:ilvl w:val="0"/>
          <w:numId w:val="1"/>
        </w:numPr>
        <w:jc w:val="both"/>
        <w:rPr>
          <w:rFonts w:ascii="Open Sans" w:hAnsi="Open Sans" w:cs="Open Sans"/>
          <w:kern w:val="0"/>
          <w:sz w:val="22"/>
          <w:szCs w:val="22"/>
          <w14:ligatures w14:val="none"/>
        </w:rPr>
      </w:pPr>
      <w:r w:rsidRPr="00E00F2D">
        <w:rPr>
          <w:rFonts w:ascii="Open Sans" w:eastAsia="Georgia" w:hAnsi="Open Sans" w:cs="Open Sans"/>
          <w:color w:val="000000"/>
          <w:kern w:val="0"/>
          <w:sz w:val="22"/>
          <w:szCs w:val="22"/>
          <w14:ligatures w14:val="none"/>
        </w:rPr>
        <w:lastRenderedPageBreak/>
        <w:t>Wnosimy o wyjaśnienie, na jakiej podstawie Zamawiający uznaje za istotny wymóg jednoczesnego stosowania dwóch typów modułów szerokopasmowych w jednym gronie, skoro oczekiwanym rezultatem jest uzyskanie możliwie najlepszych parametrów akustycznych w obiekcie. Wnosimy o dopuszczenie rozwiązań alternatywnych, jeżeli zapewniają one wymagany efekt użytkowy bez konieczności odtwarzania konkretnej architektury systemu.</w:t>
      </w:r>
    </w:p>
    <w:p w14:paraId="144E2F58" w14:textId="77777777" w:rsidR="0047104F" w:rsidRPr="00E00F2D" w:rsidRDefault="0047104F" w:rsidP="00E00F2D">
      <w:pPr>
        <w:numPr>
          <w:ilvl w:val="0"/>
          <w:numId w:val="1"/>
        </w:numPr>
        <w:jc w:val="both"/>
        <w:rPr>
          <w:rFonts w:ascii="Open Sans" w:hAnsi="Open Sans" w:cs="Open Sans"/>
          <w:kern w:val="0"/>
          <w:sz w:val="22"/>
          <w:szCs w:val="22"/>
          <w14:ligatures w14:val="none"/>
        </w:rPr>
      </w:pPr>
      <w:r w:rsidRPr="00E00F2D">
        <w:rPr>
          <w:rFonts w:ascii="Open Sans" w:eastAsia="Georgia" w:hAnsi="Open Sans" w:cs="Open Sans"/>
          <w:color w:val="000000"/>
          <w:kern w:val="0"/>
          <w:sz w:val="22"/>
          <w:szCs w:val="22"/>
          <w14:ligatures w14:val="none"/>
        </w:rPr>
        <w:t xml:space="preserve">Wnosimy o wyjaśnienie, dlaczego w OPZ dla </w:t>
      </w:r>
      <w:proofErr w:type="spellStart"/>
      <w:r w:rsidRPr="00E00F2D">
        <w:rPr>
          <w:rFonts w:ascii="Open Sans" w:eastAsia="Georgia" w:hAnsi="Open Sans" w:cs="Open Sans"/>
          <w:color w:val="000000"/>
          <w:kern w:val="0"/>
          <w:sz w:val="22"/>
          <w:szCs w:val="22"/>
          <w14:ligatures w14:val="none"/>
        </w:rPr>
        <w:t>subwooferów</w:t>
      </w:r>
      <w:proofErr w:type="spellEnd"/>
      <w:r w:rsidRPr="00E00F2D">
        <w:rPr>
          <w:rFonts w:ascii="Open Sans" w:eastAsia="Georgia" w:hAnsi="Open Sans" w:cs="Open Sans"/>
          <w:color w:val="000000"/>
          <w:kern w:val="0"/>
          <w:sz w:val="22"/>
          <w:szCs w:val="22"/>
          <w14:ligatures w14:val="none"/>
        </w:rPr>
        <w:t xml:space="preserve"> wymagany jest maksymalny poziom SPL mierzony przy </w:t>
      </w:r>
      <w:proofErr w:type="spellStart"/>
      <w:r w:rsidRPr="00E00F2D">
        <w:rPr>
          <w:rFonts w:ascii="Open Sans" w:eastAsia="Georgia" w:hAnsi="Open Sans" w:cs="Open Sans"/>
          <w:color w:val="000000"/>
          <w:kern w:val="0"/>
          <w:sz w:val="22"/>
          <w:szCs w:val="22"/>
          <w14:ligatures w14:val="none"/>
        </w:rPr>
        <w:t>crest</w:t>
      </w:r>
      <w:proofErr w:type="spellEnd"/>
      <w:r w:rsidRPr="00E00F2D">
        <w:rPr>
          <w:rFonts w:ascii="Open Sans" w:eastAsia="Georgia" w:hAnsi="Open Sans" w:cs="Open Sans"/>
          <w:color w:val="000000"/>
          <w:kern w:val="0"/>
          <w:sz w:val="22"/>
          <w:szCs w:val="22"/>
          <w14:ligatures w14:val="none"/>
        </w:rPr>
        <w:t xml:space="preserve"> </w:t>
      </w:r>
      <w:proofErr w:type="spellStart"/>
      <w:r w:rsidRPr="00E00F2D">
        <w:rPr>
          <w:rFonts w:ascii="Open Sans" w:eastAsia="Georgia" w:hAnsi="Open Sans" w:cs="Open Sans"/>
          <w:color w:val="000000"/>
          <w:kern w:val="0"/>
          <w:sz w:val="22"/>
          <w:szCs w:val="22"/>
          <w14:ligatures w14:val="none"/>
        </w:rPr>
        <w:t>factor</w:t>
      </w:r>
      <w:proofErr w:type="spellEnd"/>
      <w:r w:rsidRPr="00E00F2D">
        <w:rPr>
          <w:rFonts w:ascii="Open Sans" w:eastAsia="Georgia" w:hAnsi="Open Sans" w:cs="Open Sans"/>
          <w:color w:val="000000"/>
          <w:kern w:val="0"/>
          <w:sz w:val="22"/>
          <w:szCs w:val="22"/>
          <w14:ligatures w14:val="none"/>
        </w:rPr>
        <w:t xml:space="preserve"> CF=4, natomiast w kryteriach oceny ofert punktowany jest SPL mierzony przy CF=12 </w:t>
      </w:r>
      <w:proofErr w:type="spellStart"/>
      <w:r w:rsidRPr="00E00F2D">
        <w:rPr>
          <w:rFonts w:ascii="Open Sans" w:eastAsia="Georgia" w:hAnsi="Open Sans" w:cs="Open Sans"/>
          <w:color w:val="000000"/>
          <w:kern w:val="0"/>
          <w:sz w:val="22"/>
          <w:szCs w:val="22"/>
          <w14:ligatures w14:val="none"/>
        </w:rPr>
        <w:t>dB</w:t>
      </w:r>
      <w:proofErr w:type="spellEnd"/>
      <w:r w:rsidRPr="00E00F2D">
        <w:rPr>
          <w:rFonts w:ascii="Open Sans" w:eastAsia="Georgia" w:hAnsi="Open Sans" w:cs="Open Sans"/>
          <w:color w:val="000000"/>
          <w:kern w:val="0"/>
          <w:sz w:val="22"/>
          <w:szCs w:val="22"/>
          <w14:ligatures w14:val="none"/>
        </w:rPr>
        <w:t xml:space="preserve"> w półsferze. Wnosimy o ujednolicenie metodologii pomiarowej w OPZ i kryteriach oceny ofert, ponieważ obecna niespójność uniemożliwia rzetelne porównanie rozwiązań i może prowadzić do arbitralnej oceny równoważności.</w:t>
      </w:r>
    </w:p>
    <w:p w14:paraId="167B0AC1" w14:textId="77777777" w:rsidR="0047104F" w:rsidRPr="00E00F2D" w:rsidRDefault="0047104F" w:rsidP="00E00F2D">
      <w:pPr>
        <w:numPr>
          <w:ilvl w:val="0"/>
          <w:numId w:val="1"/>
        </w:numPr>
        <w:jc w:val="both"/>
        <w:rPr>
          <w:rFonts w:ascii="Open Sans" w:hAnsi="Open Sans" w:cs="Open Sans"/>
          <w:kern w:val="0"/>
          <w:sz w:val="22"/>
          <w:szCs w:val="22"/>
          <w14:ligatures w14:val="none"/>
        </w:rPr>
      </w:pPr>
      <w:r w:rsidRPr="00E00F2D">
        <w:rPr>
          <w:rFonts w:ascii="Open Sans" w:eastAsia="Georgia" w:hAnsi="Open Sans" w:cs="Open Sans"/>
          <w:color w:val="000000"/>
          <w:kern w:val="0"/>
          <w:sz w:val="22"/>
          <w:szCs w:val="22"/>
          <w14:ligatures w14:val="none"/>
        </w:rPr>
        <w:t xml:space="preserve">Wnosimy o wyjaśnienie, jak Zamawiający zamierza porównywać rozwiązania równoważne różnych producentów, skoro dla </w:t>
      </w:r>
      <w:proofErr w:type="spellStart"/>
      <w:r w:rsidRPr="00E00F2D">
        <w:rPr>
          <w:rFonts w:ascii="Open Sans" w:eastAsia="Georgia" w:hAnsi="Open Sans" w:cs="Open Sans"/>
          <w:color w:val="000000"/>
          <w:kern w:val="0"/>
          <w:sz w:val="22"/>
          <w:szCs w:val="22"/>
          <w14:ligatures w14:val="none"/>
        </w:rPr>
        <w:t>subwooferów</w:t>
      </w:r>
      <w:proofErr w:type="spellEnd"/>
      <w:r w:rsidRPr="00E00F2D">
        <w:rPr>
          <w:rFonts w:ascii="Open Sans" w:eastAsia="Georgia" w:hAnsi="Open Sans" w:cs="Open Sans"/>
          <w:color w:val="000000"/>
          <w:kern w:val="0"/>
          <w:sz w:val="22"/>
          <w:szCs w:val="22"/>
          <w14:ligatures w14:val="none"/>
        </w:rPr>
        <w:t xml:space="preserve"> stosuje w OPZ i kryteriach oceny ofert różne metodologie potwierdzania SPL, a jednocześnie wymaga potwierdzenia parametrów wyłącznie oficjalnymi kartami katalogowymi producenta. Wnosimy o zmianę SWZ przez wprowadzenie jednolitych zasad porównania danych technicznych.</w:t>
      </w:r>
    </w:p>
    <w:p w14:paraId="0958420B" w14:textId="77777777" w:rsidR="0047104F" w:rsidRPr="00E00F2D" w:rsidRDefault="0047104F" w:rsidP="00E00F2D">
      <w:pPr>
        <w:numPr>
          <w:ilvl w:val="0"/>
          <w:numId w:val="1"/>
        </w:numPr>
        <w:jc w:val="both"/>
        <w:rPr>
          <w:rFonts w:ascii="Open Sans" w:hAnsi="Open Sans" w:cs="Open Sans"/>
          <w:kern w:val="0"/>
          <w:sz w:val="22"/>
          <w:szCs w:val="22"/>
          <w14:ligatures w14:val="none"/>
        </w:rPr>
      </w:pPr>
      <w:r w:rsidRPr="00E00F2D">
        <w:rPr>
          <w:rFonts w:ascii="Open Sans" w:eastAsia="Georgia" w:hAnsi="Open Sans" w:cs="Open Sans"/>
          <w:color w:val="000000"/>
          <w:kern w:val="0"/>
          <w:sz w:val="22"/>
          <w:szCs w:val="22"/>
          <w14:ligatures w14:val="none"/>
        </w:rPr>
        <w:t xml:space="preserve">Wnosimy o wyjaśnienie, z jakich obiektywnych względów funkcjonalnych Zamawiający przyznaje dodatkowe punkty za wagę </w:t>
      </w:r>
      <w:proofErr w:type="spellStart"/>
      <w:r w:rsidRPr="00E00F2D">
        <w:rPr>
          <w:rFonts w:ascii="Open Sans" w:eastAsia="Georgia" w:hAnsi="Open Sans" w:cs="Open Sans"/>
          <w:color w:val="000000"/>
          <w:kern w:val="0"/>
          <w:sz w:val="22"/>
          <w:szCs w:val="22"/>
          <w14:ligatures w14:val="none"/>
        </w:rPr>
        <w:t>subwoofera</w:t>
      </w:r>
      <w:proofErr w:type="spellEnd"/>
      <w:r w:rsidRPr="00E00F2D">
        <w:rPr>
          <w:rFonts w:ascii="Open Sans" w:eastAsia="Georgia" w:hAnsi="Open Sans" w:cs="Open Sans"/>
          <w:color w:val="000000"/>
          <w:kern w:val="0"/>
          <w:sz w:val="22"/>
          <w:szCs w:val="22"/>
          <w14:ligatures w14:val="none"/>
        </w:rPr>
        <w:t xml:space="preserve"> poniżej 50 kg, skoro jednocześnie w OPZ dopuszcza wagę do 66 kg i nie wykazał wpływu niższej masy na mierzalny efekt akustyczny w obiekcie. W przypadku braku uzasadnienia wnosimy o usunięcie tego kryterium jako niemającego związku z rzeczywistą funkcjonalnością przedmiotu zamówienia.</w:t>
      </w:r>
    </w:p>
    <w:p w14:paraId="19EA4EC1" w14:textId="77777777" w:rsidR="0047104F" w:rsidRPr="00E00F2D" w:rsidRDefault="0047104F" w:rsidP="00E00F2D">
      <w:pPr>
        <w:numPr>
          <w:ilvl w:val="0"/>
          <w:numId w:val="1"/>
        </w:numPr>
        <w:jc w:val="both"/>
        <w:rPr>
          <w:rFonts w:ascii="Open Sans" w:hAnsi="Open Sans" w:cs="Open Sans"/>
          <w:kern w:val="0"/>
          <w:sz w:val="22"/>
          <w:szCs w:val="22"/>
          <w14:ligatures w14:val="none"/>
        </w:rPr>
      </w:pPr>
      <w:r w:rsidRPr="00E00F2D">
        <w:rPr>
          <w:rFonts w:ascii="Open Sans" w:eastAsia="Georgia" w:hAnsi="Open Sans" w:cs="Open Sans"/>
          <w:color w:val="000000"/>
          <w:kern w:val="0"/>
          <w:sz w:val="22"/>
          <w:szCs w:val="22"/>
          <w14:ligatures w14:val="none"/>
        </w:rPr>
        <w:t xml:space="preserve">Wnosimy o wyjaśnienie, dlaczego dla wzmacniaczy wymagane jest jednocześnie pochodzenie od tego samego producenta co głośniki, stosowanie </w:t>
      </w:r>
      <w:proofErr w:type="spellStart"/>
      <w:r w:rsidRPr="00E00F2D">
        <w:rPr>
          <w:rFonts w:ascii="Open Sans" w:eastAsia="Georgia" w:hAnsi="Open Sans" w:cs="Open Sans"/>
          <w:color w:val="000000"/>
          <w:kern w:val="0"/>
          <w:sz w:val="22"/>
          <w:szCs w:val="22"/>
          <w14:ligatures w14:val="none"/>
        </w:rPr>
        <w:t>presetów</w:t>
      </w:r>
      <w:proofErr w:type="spellEnd"/>
      <w:r w:rsidRPr="00E00F2D">
        <w:rPr>
          <w:rFonts w:ascii="Open Sans" w:eastAsia="Georgia" w:hAnsi="Open Sans" w:cs="Open Sans"/>
          <w:color w:val="000000"/>
          <w:kern w:val="0"/>
          <w:sz w:val="22"/>
          <w:szCs w:val="22"/>
          <w14:ligatures w14:val="none"/>
        </w:rPr>
        <w:t xml:space="preserve"> producenta, obsługa AVB-Milan, AES/EBU, wejść analogowych na XLR, określonej architektury DSP, wyświetlacza LCD i </w:t>
      </w:r>
      <w:proofErr w:type="spellStart"/>
      <w:r w:rsidRPr="00E00F2D">
        <w:rPr>
          <w:rFonts w:ascii="Open Sans" w:eastAsia="Georgia" w:hAnsi="Open Sans" w:cs="Open Sans"/>
          <w:color w:val="000000"/>
          <w:kern w:val="0"/>
          <w:sz w:val="22"/>
          <w:szCs w:val="22"/>
          <w14:ligatures w14:val="none"/>
        </w:rPr>
        <w:t>enkodera</w:t>
      </w:r>
      <w:proofErr w:type="spellEnd"/>
      <w:r w:rsidRPr="00E00F2D">
        <w:rPr>
          <w:rFonts w:ascii="Open Sans" w:eastAsia="Georgia" w:hAnsi="Open Sans" w:cs="Open Sans"/>
          <w:color w:val="000000"/>
          <w:kern w:val="0"/>
          <w:sz w:val="22"/>
          <w:szCs w:val="22"/>
          <w14:ligatures w14:val="none"/>
        </w:rPr>
        <w:t>, skoro tak skumulowane wymagania mogą w praktyce domykać system wokół jednej platformy producenta. Wnosimy o ograniczenie wymagań do tych cech, które są rzeczywiście niezbędne do uzyskania wymaganej funkcjonalności systemu.</w:t>
      </w:r>
    </w:p>
    <w:p w14:paraId="4CDC02C7" w14:textId="77777777" w:rsidR="0047104F" w:rsidRPr="00E00F2D" w:rsidRDefault="0047104F" w:rsidP="00E00F2D">
      <w:pPr>
        <w:numPr>
          <w:ilvl w:val="0"/>
          <w:numId w:val="1"/>
        </w:numPr>
        <w:jc w:val="both"/>
        <w:rPr>
          <w:rFonts w:ascii="Open Sans" w:hAnsi="Open Sans" w:cs="Open Sans"/>
          <w:kern w:val="0"/>
          <w:sz w:val="22"/>
          <w:szCs w:val="22"/>
          <w14:ligatures w14:val="none"/>
        </w:rPr>
      </w:pPr>
      <w:r w:rsidRPr="00E00F2D">
        <w:rPr>
          <w:rFonts w:ascii="Open Sans" w:eastAsia="Georgia" w:hAnsi="Open Sans" w:cs="Open Sans"/>
          <w:color w:val="000000"/>
          <w:kern w:val="0"/>
          <w:sz w:val="22"/>
          <w:szCs w:val="22"/>
          <w14:ligatures w14:val="none"/>
        </w:rPr>
        <w:t>Wnosimy o wyjaśnienie, dlaczego Zamawiający uznaje za konieczne wymaganie analogowych wejść zrealizowanych dokładnie na złączach XLR, skoro z punktu widzenia funkcjonalności systemu istotne powinno być zapewnienie kompatybilności sygnałowej, stabilności transmisji, monitoringu i sterowania, a nie dosłowna postać złącza. W przypadku braku uzasadnienia wnosimy o zastąpienie tego zapisu wymaganiem funkcjonalnym dotyczącym kompatybilności wejść analogowych.</w:t>
      </w:r>
    </w:p>
    <w:p w14:paraId="2F635CC4" w14:textId="77777777" w:rsidR="0047104F" w:rsidRPr="00E00F2D" w:rsidRDefault="0047104F" w:rsidP="00E00F2D">
      <w:pPr>
        <w:numPr>
          <w:ilvl w:val="0"/>
          <w:numId w:val="1"/>
        </w:numPr>
        <w:jc w:val="both"/>
        <w:rPr>
          <w:rFonts w:ascii="Open Sans" w:hAnsi="Open Sans" w:cs="Open Sans"/>
          <w:kern w:val="0"/>
          <w:sz w:val="22"/>
          <w:szCs w:val="22"/>
          <w14:ligatures w14:val="none"/>
        </w:rPr>
      </w:pPr>
      <w:r w:rsidRPr="00E00F2D">
        <w:rPr>
          <w:rFonts w:ascii="Open Sans" w:eastAsia="Georgia" w:hAnsi="Open Sans" w:cs="Open Sans"/>
          <w:color w:val="000000"/>
          <w:kern w:val="0"/>
          <w:sz w:val="22"/>
          <w:szCs w:val="22"/>
          <w14:ligatures w14:val="none"/>
        </w:rPr>
        <w:t xml:space="preserve">Wnosimy o wskazanie, czy Zamawiający dysponuje projektem akustycznym, symulacją pokrycia widowni, założeniami odbiorowymi lub innym dokumentem technicznym, z którego wynika konieczność zastosowania dokładnie takiej architektury systemu, jak opisana w OPZ. W przypadku braku takiego dokumentu </w:t>
      </w:r>
      <w:r w:rsidRPr="00E00F2D">
        <w:rPr>
          <w:rFonts w:ascii="Open Sans" w:eastAsia="Georgia" w:hAnsi="Open Sans" w:cs="Open Sans"/>
          <w:color w:val="000000"/>
          <w:kern w:val="0"/>
          <w:sz w:val="22"/>
          <w:szCs w:val="22"/>
          <w14:ligatures w14:val="none"/>
        </w:rPr>
        <w:lastRenderedPageBreak/>
        <w:t>wnosimy o odpowiednią zmianę SWZ przez odejście od opisu opartego na cechach konstrukcyjnych i zastąpienie go opisem funkcjonalnym.</w:t>
      </w:r>
    </w:p>
    <w:p w14:paraId="11EAA831" w14:textId="77777777" w:rsidR="0047104F" w:rsidRPr="00E00F2D" w:rsidRDefault="0047104F" w:rsidP="00E00F2D">
      <w:pPr>
        <w:numPr>
          <w:ilvl w:val="0"/>
          <w:numId w:val="1"/>
        </w:numPr>
        <w:jc w:val="both"/>
        <w:rPr>
          <w:rFonts w:ascii="Open Sans" w:hAnsi="Open Sans" w:cs="Open Sans"/>
          <w:kern w:val="0"/>
          <w:sz w:val="22"/>
          <w:szCs w:val="22"/>
          <w14:ligatures w14:val="none"/>
        </w:rPr>
      </w:pPr>
      <w:r w:rsidRPr="00E00F2D">
        <w:rPr>
          <w:rFonts w:ascii="Open Sans" w:eastAsia="Georgia" w:hAnsi="Open Sans" w:cs="Open Sans"/>
          <w:color w:val="000000"/>
          <w:kern w:val="0"/>
          <w:sz w:val="22"/>
          <w:szCs w:val="22"/>
          <w14:ligatures w14:val="none"/>
        </w:rPr>
        <w:t>Wnosimy o wyjaśnienie, w jaki sposób Zamawiający zamierza zapewnić realne dopuszczenie rozwiązań równoważnych, skoro z jednej strony OPZ i kryteria oceny ofert zostały opisane przez skumulowanie bardzo szczegółowych cech technicznych, a z drugiej strony zastrzeżono, że przedmiotowe środki dowodowe nie będą podlegały uzupełnieniu, jeżeli nie zostaną złożone wraz z ofertą lub będą niekompletne. Wnosimy o zmianę SWZ w sposób zapewniający rzeczywistą, a nie jedynie formalną możliwość zaoferowania rozwiązań równoważnych.</w:t>
      </w:r>
    </w:p>
    <w:p w14:paraId="7243233C" w14:textId="77777777" w:rsidR="0047104F" w:rsidRPr="00E00F2D" w:rsidRDefault="0047104F" w:rsidP="00E00F2D">
      <w:pPr>
        <w:ind w:left="-30"/>
        <w:jc w:val="both"/>
        <w:rPr>
          <w:rFonts w:ascii="Open Sans" w:hAnsi="Open Sans" w:cs="Open Sans"/>
          <w:kern w:val="0"/>
          <w:sz w:val="22"/>
          <w:szCs w:val="22"/>
          <w14:ligatures w14:val="none"/>
        </w:rPr>
      </w:pPr>
      <w:r w:rsidRPr="00E00F2D">
        <w:rPr>
          <w:rFonts w:ascii="Open Sans" w:eastAsia="Georgia" w:hAnsi="Open Sans" w:cs="Open Sans"/>
          <w:b/>
          <w:color w:val="000000"/>
          <w:kern w:val="0"/>
          <w:sz w:val="22"/>
          <w:szCs w:val="22"/>
          <w14:ligatures w14:val="none"/>
        </w:rPr>
        <w:t>Podsumowanie</w:t>
      </w:r>
    </w:p>
    <w:p w14:paraId="14ABA0EC" w14:textId="77777777" w:rsidR="0047104F" w:rsidRPr="00E00F2D" w:rsidRDefault="0047104F" w:rsidP="00E00F2D">
      <w:pPr>
        <w:jc w:val="both"/>
        <w:rPr>
          <w:rFonts w:ascii="Open Sans" w:hAnsi="Open Sans" w:cs="Open Sans"/>
          <w:kern w:val="0"/>
          <w:sz w:val="22"/>
          <w:szCs w:val="22"/>
          <w14:ligatures w14:val="none"/>
        </w:rPr>
      </w:pPr>
      <w:r w:rsidRPr="00E00F2D">
        <w:rPr>
          <w:rFonts w:ascii="Open Sans" w:eastAsia="Georgia" w:hAnsi="Open Sans" w:cs="Open Sans"/>
          <w:color w:val="000000"/>
          <w:kern w:val="0"/>
          <w:sz w:val="22"/>
          <w:szCs w:val="22"/>
          <w14:ligatures w14:val="none"/>
        </w:rPr>
        <w:t>W ocenie Wykonawcy obecne brzmienie OPZ oraz kryteriów oceny ofert prowadzi do nadmiernego oparcia opisu przedmiotu zamówienia na cechach konstrukcyjnych poszczególnych urządzeń, zamiast na obiektywnie uzasadnionych potrzebach Zamawiającego i mierzalnym efekcie końcowym systemu w obiekcie.</w:t>
      </w:r>
    </w:p>
    <w:p w14:paraId="17493569" w14:textId="77777777" w:rsidR="0047104F" w:rsidRPr="00E00F2D" w:rsidRDefault="0047104F" w:rsidP="00E00F2D">
      <w:pPr>
        <w:jc w:val="both"/>
        <w:rPr>
          <w:rFonts w:ascii="Open Sans" w:hAnsi="Open Sans" w:cs="Open Sans"/>
          <w:kern w:val="0"/>
          <w:sz w:val="22"/>
          <w:szCs w:val="22"/>
          <w14:ligatures w14:val="none"/>
        </w:rPr>
      </w:pPr>
      <w:r w:rsidRPr="00E00F2D">
        <w:rPr>
          <w:rFonts w:ascii="Open Sans" w:eastAsia="Georgia" w:hAnsi="Open Sans" w:cs="Open Sans"/>
          <w:color w:val="000000"/>
          <w:kern w:val="0"/>
          <w:sz w:val="22"/>
          <w:szCs w:val="22"/>
          <w14:ligatures w14:val="none"/>
        </w:rPr>
        <w:t>Skumulowanie wymagań dotyczących architektury modułów, średnicy przetworników, gabarytów, masy, sposobu montażu, metodologii potwierdzania SPL i pasma, a także szczegółowych cech wzmacniaczy i kryteriów punktowych, może prowadzić do nieuzasadnionego ograniczenia konkurencji oraz do wyłącznie pozornego dopuszczenia rozwiązań równoważnych.</w:t>
      </w:r>
    </w:p>
    <w:p w14:paraId="6E92AF0B" w14:textId="4E5128AF" w:rsidR="0047104F" w:rsidRPr="00E00F2D" w:rsidRDefault="0047104F" w:rsidP="00E00F2D">
      <w:pPr>
        <w:jc w:val="both"/>
        <w:rPr>
          <w:rFonts w:ascii="Open Sans" w:hAnsi="Open Sans" w:cs="Open Sans"/>
          <w:kern w:val="0"/>
          <w:sz w:val="22"/>
          <w:szCs w:val="22"/>
          <w14:ligatures w14:val="none"/>
        </w:rPr>
      </w:pPr>
      <w:r w:rsidRPr="00E00F2D">
        <w:rPr>
          <w:rFonts w:ascii="Open Sans" w:eastAsia="Georgia" w:hAnsi="Open Sans" w:cs="Open Sans"/>
          <w:color w:val="000000"/>
          <w:kern w:val="0"/>
          <w:sz w:val="22"/>
          <w:szCs w:val="22"/>
          <w14:ligatures w14:val="none"/>
        </w:rPr>
        <w:t>W związku z powyższym wnosimy o zmianę SWZ przez usunięcie lub odpowiednie zmodyfikowanie tych wymagań, które nie zostały wykazane jako obiektywnie niezbędne dla realizacji zamówienia, oraz przez zastąpienie ich wymaganiami funkcjonalnymi i</w:t>
      </w:r>
      <w:r w:rsidR="00854563">
        <w:rPr>
          <w:rFonts w:ascii="Open Sans" w:eastAsia="Georgia" w:hAnsi="Open Sans" w:cs="Open Sans"/>
          <w:color w:val="000000"/>
          <w:kern w:val="0"/>
          <w:sz w:val="22"/>
          <w:szCs w:val="22"/>
          <w14:ligatures w14:val="none"/>
        </w:rPr>
        <w:t> </w:t>
      </w:r>
      <w:r w:rsidRPr="00E00F2D">
        <w:rPr>
          <w:rFonts w:ascii="Open Sans" w:eastAsia="Georgia" w:hAnsi="Open Sans" w:cs="Open Sans"/>
          <w:color w:val="000000"/>
          <w:kern w:val="0"/>
          <w:sz w:val="22"/>
          <w:szCs w:val="22"/>
          <w14:ligatures w14:val="none"/>
        </w:rPr>
        <w:t>odbiorowymi odnoszącymi się do rzeczywistego efektu użytkowego systemu.</w:t>
      </w:r>
    </w:p>
    <w:p w14:paraId="4236E3AB" w14:textId="77777777" w:rsidR="00324360" w:rsidRPr="00E00F2D" w:rsidRDefault="00324360" w:rsidP="00E00F2D">
      <w:pPr>
        <w:jc w:val="both"/>
        <w:rPr>
          <w:rFonts w:ascii="Open Sans" w:hAnsi="Open Sans" w:cs="Open Sans"/>
          <w:sz w:val="22"/>
          <w:szCs w:val="22"/>
        </w:rPr>
      </w:pPr>
    </w:p>
    <w:p w14:paraId="42C02A8F" w14:textId="00FCE9F6" w:rsidR="00324360" w:rsidRPr="00743441" w:rsidRDefault="00324360" w:rsidP="00E00F2D">
      <w:pPr>
        <w:jc w:val="both"/>
        <w:rPr>
          <w:rFonts w:ascii="Open Sans" w:hAnsi="Open Sans" w:cs="Open Sans"/>
          <w:u w:val="single"/>
        </w:rPr>
      </w:pPr>
      <w:r w:rsidRPr="00743441">
        <w:rPr>
          <w:rFonts w:ascii="Open Sans" w:hAnsi="Open Sans" w:cs="Open Sans"/>
          <w:b/>
          <w:bCs/>
          <w:highlight w:val="lightGray"/>
          <w:u w:val="single"/>
        </w:rPr>
        <w:t>Odpowiedź 2</w:t>
      </w:r>
    </w:p>
    <w:p w14:paraId="738473EF" w14:textId="77777777" w:rsidR="0047104F" w:rsidRPr="00E00F2D" w:rsidRDefault="0047104F" w:rsidP="00E00F2D">
      <w:pPr>
        <w:jc w:val="both"/>
        <w:rPr>
          <w:rFonts w:ascii="Open Sans" w:hAnsi="Open Sans" w:cs="Open Sans"/>
          <w:sz w:val="22"/>
          <w:szCs w:val="22"/>
        </w:rPr>
      </w:pPr>
      <w:r w:rsidRPr="00E00F2D">
        <w:rPr>
          <w:rFonts w:ascii="Open Sans" w:hAnsi="Open Sans" w:cs="Open Sans"/>
          <w:sz w:val="22"/>
          <w:szCs w:val="22"/>
        </w:rPr>
        <w:t xml:space="preserve">Konieczność zachowania zasad naczelnych PZP w postępowaniu nie oznacza, że Zamawiający nie ma prawa opisać przedmiot zamówienia w sposób, który będzie uwzględniał jego obiektywne potrzeby. To Zamawiający jest gospodarzem postępowania, co oznacza, iż to Zamawiający określa przedmiot zamówienia w sposób chroniący jego zobiektywizowany interes. Tym samym Zamawiający ma prawo określić zakres i istotne elementy przedmiotu zamówienia tak, aby uzyskać świadczenie, które jest mu niezbędne z punktu widzenia prowadzonej działalności. </w:t>
      </w:r>
    </w:p>
    <w:p w14:paraId="3B607CAE" w14:textId="77777777" w:rsidR="0047104F" w:rsidRPr="00E00F2D" w:rsidRDefault="0047104F" w:rsidP="00E00F2D">
      <w:pPr>
        <w:jc w:val="both"/>
        <w:rPr>
          <w:rFonts w:ascii="Open Sans" w:hAnsi="Open Sans" w:cs="Open Sans"/>
          <w:sz w:val="22"/>
          <w:szCs w:val="22"/>
        </w:rPr>
      </w:pPr>
      <w:r w:rsidRPr="00E00F2D">
        <w:rPr>
          <w:rFonts w:ascii="Open Sans" w:hAnsi="Open Sans" w:cs="Open Sans"/>
          <w:sz w:val="22"/>
          <w:szCs w:val="22"/>
        </w:rPr>
        <w:t>Zamawiający wskazuje, że przekazane przez Wykonawcę zainteresowanego postępowaniem pismo nie zawiera pytań dotyczących treści SWZ ani wniosków o jej wyjaśnienie w rozumieniu przepisów ustawy PZP. Przedstawione przez Wykonawcę zainteresowanego postępowaniem stanowisko ma charakter wyłącznie ogólnych uwag i ocen zapisów SWZ. W związku z powyższym Zamawiający informuje, że brak jest podstaw do udzielenia odpowiedzi w trybie wyjaśnień treści SWZ. Jednocześnie Zamawiający podtrzymuje dotychczasowe zapisy SWZ.</w:t>
      </w:r>
    </w:p>
    <w:p w14:paraId="29087D29" w14:textId="77777777" w:rsidR="00324360" w:rsidRPr="00E00F2D" w:rsidRDefault="00324360" w:rsidP="00E00F2D">
      <w:pPr>
        <w:jc w:val="both"/>
        <w:rPr>
          <w:rFonts w:ascii="Open Sans" w:hAnsi="Open Sans" w:cs="Open Sans"/>
          <w:sz w:val="22"/>
          <w:szCs w:val="22"/>
        </w:rPr>
      </w:pPr>
    </w:p>
    <w:p w14:paraId="4895A8EF" w14:textId="01A82C8E" w:rsidR="0047104F" w:rsidRPr="00743441" w:rsidRDefault="0047104F" w:rsidP="00E00F2D">
      <w:pPr>
        <w:jc w:val="both"/>
        <w:rPr>
          <w:rFonts w:ascii="Open Sans" w:hAnsi="Open Sans" w:cs="Open Sans"/>
          <w:b/>
          <w:bCs/>
          <w:u w:val="single"/>
        </w:rPr>
      </w:pPr>
      <w:r w:rsidRPr="00743441">
        <w:rPr>
          <w:rFonts w:ascii="Open Sans" w:hAnsi="Open Sans" w:cs="Open Sans"/>
          <w:b/>
          <w:bCs/>
          <w:highlight w:val="lightGray"/>
          <w:u w:val="single"/>
        </w:rPr>
        <w:lastRenderedPageBreak/>
        <w:t>Pytanie 3</w:t>
      </w:r>
    </w:p>
    <w:p w14:paraId="0289871F" w14:textId="77777777" w:rsidR="0047104F" w:rsidRPr="00E00F2D" w:rsidRDefault="0047104F" w:rsidP="00E00F2D">
      <w:pPr>
        <w:autoSpaceDE w:val="0"/>
        <w:autoSpaceDN w:val="0"/>
        <w:adjustRightInd w:val="0"/>
        <w:jc w:val="both"/>
        <w:rPr>
          <w:rFonts w:ascii="Open Sans" w:hAnsi="Open Sans" w:cs="Open Sans"/>
          <w:b/>
          <w:bCs/>
          <w:kern w:val="0"/>
          <w:sz w:val="22"/>
          <w:szCs w:val="22"/>
        </w:rPr>
      </w:pPr>
      <w:r w:rsidRPr="00E00F2D">
        <w:rPr>
          <w:rFonts w:ascii="Open Sans" w:hAnsi="Open Sans" w:cs="Open Sans"/>
          <w:b/>
          <w:bCs/>
          <w:kern w:val="0"/>
          <w:sz w:val="22"/>
          <w:szCs w:val="22"/>
        </w:rPr>
        <w:t>Pytanie 1: W kwestii konstrukcji systemu (Zmiennokątowy vs Stałokątowy)</w:t>
      </w:r>
    </w:p>
    <w:p w14:paraId="553BA802" w14:textId="6BB994A2" w:rsidR="0047104F" w:rsidRPr="00E00F2D" w:rsidRDefault="0047104F" w:rsidP="00E00F2D">
      <w:pPr>
        <w:autoSpaceDE w:val="0"/>
        <w:autoSpaceDN w:val="0"/>
        <w:adjustRightInd w:val="0"/>
        <w:jc w:val="both"/>
        <w:rPr>
          <w:rFonts w:ascii="Open Sans" w:hAnsi="Open Sans" w:cs="Open Sans"/>
          <w:kern w:val="0"/>
          <w:sz w:val="22"/>
          <w:szCs w:val="22"/>
        </w:rPr>
      </w:pPr>
      <w:r w:rsidRPr="00E00F2D">
        <w:rPr>
          <w:rFonts w:ascii="Open Sans" w:hAnsi="Open Sans" w:cs="Open Sans"/>
          <w:kern w:val="0"/>
          <w:sz w:val="22"/>
          <w:szCs w:val="22"/>
        </w:rPr>
        <w:t>Czy Zamawiający, kierując się zasadą zachowania uczciwej konkurencji oraz równego traktowania</w:t>
      </w:r>
      <w:r w:rsidR="00854563">
        <w:rPr>
          <w:rFonts w:ascii="Open Sans" w:hAnsi="Open Sans" w:cs="Open Sans"/>
          <w:kern w:val="0"/>
          <w:sz w:val="22"/>
          <w:szCs w:val="22"/>
        </w:rPr>
        <w:t xml:space="preserve"> </w:t>
      </w:r>
      <w:r w:rsidRPr="00E00F2D">
        <w:rPr>
          <w:rFonts w:ascii="Open Sans" w:hAnsi="Open Sans" w:cs="Open Sans"/>
          <w:kern w:val="0"/>
          <w:sz w:val="22"/>
          <w:szCs w:val="22"/>
        </w:rPr>
        <w:t>wykonawców (art. 16 PZP), dopuszcza zaoferowanie systemu liniowego o</w:t>
      </w:r>
      <w:r w:rsidR="00854563">
        <w:rPr>
          <w:rFonts w:ascii="Open Sans" w:hAnsi="Open Sans" w:cs="Open Sans"/>
          <w:kern w:val="0"/>
          <w:sz w:val="22"/>
          <w:szCs w:val="22"/>
        </w:rPr>
        <w:t> </w:t>
      </w:r>
      <w:r w:rsidRPr="00E00F2D">
        <w:rPr>
          <w:rFonts w:ascii="Open Sans" w:hAnsi="Open Sans" w:cs="Open Sans"/>
          <w:kern w:val="0"/>
          <w:sz w:val="22"/>
          <w:szCs w:val="22"/>
        </w:rPr>
        <w:t>zmiennej kątowości (variable</w:t>
      </w:r>
      <w:r w:rsidR="00D5616A" w:rsidRPr="00E00F2D">
        <w:rPr>
          <w:rFonts w:ascii="Open Sans" w:hAnsi="Open Sans" w:cs="Open Sans"/>
          <w:kern w:val="0"/>
          <w:sz w:val="22"/>
          <w:szCs w:val="22"/>
        </w:rPr>
        <w:t xml:space="preserve"> </w:t>
      </w:r>
      <w:r w:rsidRPr="00E00F2D">
        <w:rPr>
          <w:rFonts w:ascii="Open Sans" w:hAnsi="Open Sans" w:cs="Open Sans"/>
          <w:kern w:val="0"/>
          <w:sz w:val="22"/>
          <w:szCs w:val="22"/>
        </w:rPr>
        <w:t>curvature)? Uzasadnienie: Obecny opis parametrów technicznych wskazuje na rozwiązanie o stałym kącie</w:t>
      </w:r>
      <w:r w:rsidR="00D5616A" w:rsidRPr="00E00F2D">
        <w:rPr>
          <w:rFonts w:ascii="Open Sans" w:hAnsi="Open Sans" w:cs="Open Sans"/>
          <w:kern w:val="0"/>
          <w:sz w:val="22"/>
          <w:szCs w:val="22"/>
        </w:rPr>
        <w:t xml:space="preserve"> </w:t>
      </w:r>
      <w:r w:rsidRPr="00E00F2D">
        <w:rPr>
          <w:rFonts w:ascii="Open Sans" w:hAnsi="Open Sans" w:cs="Open Sans"/>
          <w:kern w:val="0"/>
          <w:sz w:val="22"/>
          <w:szCs w:val="22"/>
        </w:rPr>
        <w:t>rozproszenia, co znacząco zawęża krąg potencjalnych wykonawców do jednego konkretnego producenta.</w:t>
      </w:r>
    </w:p>
    <w:p w14:paraId="314F83A4" w14:textId="4C8F4C58" w:rsidR="0047104F" w:rsidRPr="00E00F2D" w:rsidRDefault="0047104F" w:rsidP="00E00F2D">
      <w:pPr>
        <w:autoSpaceDE w:val="0"/>
        <w:autoSpaceDN w:val="0"/>
        <w:adjustRightInd w:val="0"/>
        <w:jc w:val="both"/>
        <w:rPr>
          <w:rFonts w:ascii="Open Sans" w:hAnsi="Open Sans" w:cs="Open Sans"/>
          <w:kern w:val="0"/>
          <w:sz w:val="22"/>
          <w:szCs w:val="22"/>
        </w:rPr>
      </w:pPr>
      <w:r w:rsidRPr="00E00F2D">
        <w:rPr>
          <w:rFonts w:ascii="Open Sans" w:hAnsi="Open Sans" w:cs="Open Sans"/>
          <w:kern w:val="0"/>
          <w:sz w:val="22"/>
          <w:szCs w:val="22"/>
        </w:rPr>
        <w:t>Systemy zmiennokątowe pozwalają na precyzyjniejsze dopasowanie wiązki dźwięku do geometrii widowni, co</w:t>
      </w:r>
      <w:r w:rsidR="00D5616A" w:rsidRPr="00E00F2D">
        <w:rPr>
          <w:rFonts w:ascii="Open Sans" w:hAnsi="Open Sans" w:cs="Open Sans"/>
          <w:kern w:val="0"/>
          <w:sz w:val="22"/>
          <w:szCs w:val="22"/>
        </w:rPr>
        <w:t xml:space="preserve"> </w:t>
      </w:r>
      <w:r w:rsidRPr="00E00F2D">
        <w:rPr>
          <w:rFonts w:ascii="Open Sans" w:hAnsi="Open Sans" w:cs="Open Sans"/>
          <w:kern w:val="0"/>
          <w:sz w:val="22"/>
          <w:szCs w:val="22"/>
        </w:rPr>
        <w:t>w obiektach o tej charakterystyce skutkuje wyższą zrozumiałością mowy i lepszymi parametrami akustycznymi.</w:t>
      </w:r>
    </w:p>
    <w:p w14:paraId="3BFF80FA" w14:textId="7E2662FE" w:rsidR="0047104F" w:rsidRPr="00E00F2D" w:rsidRDefault="0047104F" w:rsidP="00586BD6">
      <w:pPr>
        <w:autoSpaceDE w:val="0"/>
        <w:autoSpaceDN w:val="0"/>
        <w:adjustRightInd w:val="0"/>
        <w:jc w:val="both"/>
        <w:rPr>
          <w:rFonts w:ascii="Open Sans" w:hAnsi="Open Sans" w:cs="Open Sans"/>
          <w:kern w:val="0"/>
          <w:sz w:val="22"/>
          <w:szCs w:val="22"/>
        </w:rPr>
      </w:pPr>
      <w:r w:rsidRPr="00E00F2D">
        <w:rPr>
          <w:rFonts w:ascii="Open Sans" w:hAnsi="Open Sans" w:cs="Open Sans"/>
          <w:kern w:val="0"/>
          <w:sz w:val="22"/>
          <w:szCs w:val="22"/>
        </w:rPr>
        <w:t>Ponadto, systemy o zmiennej kątowości cechują się znacznie większą elastycznością w</w:t>
      </w:r>
      <w:r w:rsidR="00854563">
        <w:rPr>
          <w:rFonts w:ascii="Open Sans" w:hAnsi="Open Sans" w:cs="Open Sans"/>
          <w:kern w:val="0"/>
          <w:sz w:val="22"/>
          <w:szCs w:val="22"/>
        </w:rPr>
        <w:t> </w:t>
      </w:r>
      <w:r w:rsidRPr="00E00F2D">
        <w:rPr>
          <w:rFonts w:ascii="Open Sans" w:hAnsi="Open Sans" w:cs="Open Sans"/>
          <w:kern w:val="0"/>
          <w:sz w:val="22"/>
          <w:szCs w:val="22"/>
        </w:rPr>
        <w:t>przypadku przyszłej</w:t>
      </w:r>
      <w:r w:rsidR="00D5616A" w:rsidRPr="00E00F2D">
        <w:rPr>
          <w:rFonts w:ascii="Open Sans" w:hAnsi="Open Sans" w:cs="Open Sans"/>
          <w:kern w:val="0"/>
          <w:sz w:val="22"/>
          <w:szCs w:val="22"/>
        </w:rPr>
        <w:t xml:space="preserve"> </w:t>
      </w:r>
      <w:r w:rsidRPr="00E00F2D">
        <w:rPr>
          <w:rFonts w:ascii="Open Sans" w:hAnsi="Open Sans" w:cs="Open Sans"/>
          <w:kern w:val="0"/>
          <w:sz w:val="22"/>
          <w:szCs w:val="22"/>
        </w:rPr>
        <w:t>rozbudowy lub rekonfiguracji systemu.</w:t>
      </w:r>
    </w:p>
    <w:p w14:paraId="0750D663" w14:textId="77777777" w:rsidR="0047104F" w:rsidRPr="00E00F2D" w:rsidRDefault="0047104F" w:rsidP="00E00F2D">
      <w:pPr>
        <w:autoSpaceDE w:val="0"/>
        <w:autoSpaceDN w:val="0"/>
        <w:adjustRightInd w:val="0"/>
        <w:jc w:val="both"/>
        <w:rPr>
          <w:rFonts w:ascii="Open Sans" w:hAnsi="Open Sans" w:cs="Open Sans"/>
          <w:b/>
          <w:bCs/>
          <w:kern w:val="0"/>
          <w:sz w:val="22"/>
          <w:szCs w:val="22"/>
        </w:rPr>
      </w:pPr>
      <w:r w:rsidRPr="00E00F2D">
        <w:rPr>
          <w:rFonts w:ascii="Open Sans" w:hAnsi="Open Sans" w:cs="Open Sans"/>
          <w:b/>
          <w:bCs/>
          <w:kern w:val="0"/>
          <w:sz w:val="22"/>
          <w:szCs w:val="22"/>
        </w:rPr>
        <w:t>Pytanie 2: W kwestii protokołu transmisji (Dante vs AVB)</w:t>
      </w:r>
    </w:p>
    <w:p w14:paraId="5C191550" w14:textId="0F865325" w:rsidR="0047104F" w:rsidRPr="00E00F2D" w:rsidRDefault="0047104F" w:rsidP="00586BD6">
      <w:pPr>
        <w:autoSpaceDE w:val="0"/>
        <w:autoSpaceDN w:val="0"/>
        <w:adjustRightInd w:val="0"/>
        <w:jc w:val="both"/>
        <w:rPr>
          <w:rFonts w:ascii="Open Sans" w:hAnsi="Open Sans" w:cs="Open Sans"/>
          <w:kern w:val="0"/>
          <w:sz w:val="22"/>
          <w:szCs w:val="22"/>
        </w:rPr>
      </w:pPr>
      <w:r w:rsidRPr="00E00F2D">
        <w:rPr>
          <w:rFonts w:ascii="Open Sans" w:hAnsi="Open Sans" w:cs="Open Sans"/>
          <w:kern w:val="0"/>
          <w:sz w:val="22"/>
          <w:szCs w:val="22"/>
        </w:rPr>
        <w:t>Czy Zamawiający dopuszcza zastosowanie wzmacniaczy mocy wspierających natywnie protokół Dante zamiast</w:t>
      </w:r>
      <w:r w:rsidR="00D5616A" w:rsidRPr="00E00F2D">
        <w:rPr>
          <w:rFonts w:ascii="Open Sans" w:hAnsi="Open Sans" w:cs="Open Sans"/>
          <w:kern w:val="0"/>
          <w:sz w:val="22"/>
          <w:szCs w:val="22"/>
        </w:rPr>
        <w:t xml:space="preserve"> </w:t>
      </w:r>
      <w:r w:rsidRPr="00E00F2D">
        <w:rPr>
          <w:rFonts w:ascii="Open Sans" w:hAnsi="Open Sans" w:cs="Open Sans"/>
          <w:kern w:val="0"/>
          <w:sz w:val="22"/>
          <w:szCs w:val="22"/>
        </w:rPr>
        <w:t>protokołu AVB? Uzasadnienie: Standard Dante jest obecnie najbardziej rozpowszechnionym i uniwersalnym</w:t>
      </w:r>
      <w:r w:rsidR="00D5616A" w:rsidRPr="00E00F2D">
        <w:rPr>
          <w:rFonts w:ascii="Open Sans" w:hAnsi="Open Sans" w:cs="Open Sans"/>
          <w:kern w:val="0"/>
          <w:sz w:val="22"/>
          <w:szCs w:val="22"/>
        </w:rPr>
        <w:t xml:space="preserve"> </w:t>
      </w:r>
      <w:r w:rsidRPr="00E00F2D">
        <w:rPr>
          <w:rFonts w:ascii="Open Sans" w:hAnsi="Open Sans" w:cs="Open Sans"/>
          <w:kern w:val="0"/>
          <w:sz w:val="22"/>
          <w:szCs w:val="22"/>
        </w:rPr>
        <w:t>standardem transmisji dźwięku w</w:t>
      </w:r>
      <w:r w:rsidR="00854563">
        <w:rPr>
          <w:rFonts w:ascii="Open Sans" w:hAnsi="Open Sans" w:cs="Open Sans"/>
          <w:kern w:val="0"/>
          <w:sz w:val="22"/>
          <w:szCs w:val="22"/>
        </w:rPr>
        <w:t> </w:t>
      </w:r>
      <w:r w:rsidRPr="00E00F2D">
        <w:rPr>
          <w:rFonts w:ascii="Open Sans" w:hAnsi="Open Sans" w:cs="Open Sans"/>
          <w:kern w:val="0"/>
          <w:sz w:val="22"/>
          <w:szCs w:val="22"/>
        </w:rPr>
        <w:t>sieciach IP, zapewniającym pełną interoperacyjność z urządzeniami różnych</w:t>
      </w:r>
      <w:r w:rsidR="00D5616A" w:rsidRPr="00E00F2D">
        <w:rPr>
          <w:rFonts w:ascii="Open Sans" w:hAnsi="Open Sans" w:cs="Open Sans"/>
          <w:kern w:val="0"/>
          <w:sz w:val="22"/>
          <w:szCs w:val="22"/>
        </w:rPr>
        <w:t xml:space="preserve"> </w:t>
      </w:r>
      <w:r w:rsidRPr="00E00F2D">
        <w:rPr>
          <w:rFonts w:ascii="Open Sans" w:hAnsi="Open Sans" w:cs="Open Sans"/>
          <w:kern w:val="0"/>
          <w:sz w:val="22"/>
          <w:szCs w:val="22"/>
        </w:rPr>
        <w:t>producentów. Zastosowanie standardu AVB w środowisku, w którym nie występuje infrastruktura dedykowana</w:t>
      </w:r>
      <w:r w:rsidR="00D5616A" w:rsidRPr="00E00F2D">
        <w:rPr>
          <w:rFonts w:ascii="Open Sans" w:hAnsi="Open Sans" w:cs="Open Sans"/>
          <w:kern w:val="0"/>
          <w:sz w:val="22"/>
          <w:szCs w:val="22"/>
        </w:rPr>
        <w:t xml:space="preserve"> </w:t>
      </w:r>
      <w:r w:rsidRPr="00E00F2D">
        <w:rPr>
          <w:rFonts w:ascii="Open Sans" w:hAnsi="Open Sans" w:cs="Open Sans"/>
          <w:kern w:val="0"/>
          <w:sz w:val="22"/>
          <w:szCs w:val="22"/>
        </w:rPr>
        <w:t>pod ten protokół, wprowadza nieuzasadnione ograniczenie technologiczne. Biorąc pod uwagę wyniki wizji</w:t>
      </w:r>
      <w:r w:rsidR="00D5616A" w:rsidRPr="00E00F2D">
        <w:rPr>
          <w:rFonts w:ascii="Open Sans" w:hAnsi="Open Sans" w:cs="Open Sans"/>
          <w:kern w:val="0"/>
          <w:sz w:val="22"/>
          <w:szCs w:val="22"/>
        </w:rPr>
        <w:t xml:space="preserve"> </w:t>
      </w:r>
      <w:r w:rsidRPr="00E00F2D">
        <w:rPr>
          <w:rFonts w:ascii="Open Sans" w:hAnsi="Open Sans" w:cs="Open Sans"/>
          <w:kern w:val="0"/>
          <w:sz w:val="22"/>
          <w:szCs w:val="22"/>
        </w:rPr>
        <w:t>lokalnej oraz konieczność zapewnienia kompatybilności z istniejącymi konsoletami (sygnały</w:t>
      </w:r>
      <w:r w:rsidR="00D5616A" w:rsidRPr="00E00F2D">
        <w:rPr>
          <w:rFonts w:ascii="Open Sans" w:hAnsi="Open Sans" w:cs="Open Sans"/>
          <w:kern w:val="0"/>
          <w:sz w:val="22"/>
          <w:szCs w:val="22"/>
        </w:rPr>
        <w:t xml:space="preserve"> </w:t>
      </w:r>
      <w:r w:rsidRPr="00E00F2D">
        <w:rPr>
          <w:rFonts w:ascii="Open Sans" w:hAnsi="Open Sans" w:cs="Open Sans"/>
          <w:kern w:val="0"/>
          <w:sz w:val="22"/>
          <w:szCs w:val="22"/>
        </w:rPr>
        <w:t>analogowe/cyfrowe), dopuszczenie protokołu Dante zapewni Zamawiającemu system bardziej przyszłościowy i</w:t>
      </w:r>
      <w:r w:rsidR="00D5616A" w:rsidRPr="00E00F2D">
        <w:rPr>
          <w:rFonts w:ascii="Open Sans" w:hAnsi="Open Sans" w:cs="Open Sans"/>
          <w:kern w:val="0"/>
          <w:sz w:val="22"/>
          <w:szCs w:val="22"/>
        </w:rPr>
        <w:t xml:space="preserve"> </w:t>
      </w:r>
      <w:r w:rsidRPr="00E00F2D">
        <w:rPr>
          <w:rFonts w:ascii="Open Sans" w:hAnsi="Open Sans" w:cs="Open Sans"/>
          <w:kern w:val="0"/>
          <w:sz w:val="22"/>
          <w:szCs w:val="22"/>
        </w:rPr>
        <w:t>otwarty na rozbudowę o urządzenia innych marek.</w:t>
      </w:r>
    </w:p>
    <w:p w14:paraId="7D4309E9" w14:textId="77777777" w:rsidR="0047104F" w:rsidRPr="00E00F2D" w:rsidRDefault="0047104F" w:rsidP="00191151">
      <w:pPr>
        <w:autoSpaceDE w:val="0"/>
        <w:autoSpaceDN w:val="0"/>
        <w:adjustRightInd w:val="0"/>
        <w:jc w:val="both"/>
        <w:rPr>
          <w:rFonts w:ascii="Open Sans" w:hAnsi="Open Sans" w:cs="Open Sans"/>
          <w:b/>
          <w:bCs/>
          <w:kern w:val="0"/>
          <w:sz w:val="22"/>
          <w:szCs w:val="22"/>
        </w:rPr>
      </w:pPr>
      <w:r w:rsidRPr="00E00F2D">
        <w:rPr>
          <w:rFonts w:ascii="Open Sans" w:hAnsi="Open Sans" w:cs="Open Sans"/>
          <w:b/>
          <w:bCs/>
          <w:kern w:val="0"/>
          <w:sz w:val="22"/>
          <w:szCs w:val="22"/>
        </w:rPr>
        <w:t>Pytanie 3: Uwaga ogólna dotycząca konkurencyjności (tzw. "Wskazanie na produkt”)</w:t>
      </w:r>
    </w:p>
    <w:p w14:paraId="416E0975" w14:textId="26DE8999" w:rsidR="0047104F" w:rsidRPr="00E00F2D" w:rsidRDefault="0047104F" w:rsidP="00E00F2D">
      <w:pPr>
        <w:autoSpaceDE w:val="0"/>
        <w:autoSpaceDN w:val="0"/>
        <w:adjustRightInd w:val="0"/>
        <w:jc w:val="both"/>
        <w:rPr>
          <w:rFonts w:ascii="Open Sans" w:hAnsi="Open Sans" w:cs="Open Sans"/>
          <w:kern w:val="0"/>
          <w:sz w:val="22"/>
          <w:szCs w:val="22"/>
        </w:rPr>
      </w:pPr>
      <w:r w:rsidRPr="00E00F2D">
        <w:rPr>
          <w:rFonts w:ascii="Open Sans" w:hAnsi="Open Sans" w:cs="Open Sans"/>
          <w:kern w:val="0"/>
          <w:sz w:val="22"/>
          <w:szCs w:val="22"/>
        </w:rPr>
        <w:t>Zwracamy się z prośbą o modyfikację parametrów technicznych w taki sposób, aby nie faworyzowały one</w:t>
      </w:r>
      <w:r w:rsidR="00D5616A" w:rsidRPr="00E00F2D">
        <w:rPr>
          <w:rFonts w:ascii="Open Sans" w:hAnsi="Open Sans" w:cs="Open Sans"/>
          <w:kern w:val="0"/>
          <w:sz w:val="22"/>
          <w:szCs w:val="22"/>
        </w:rPr>
        <w:t xml:space="preserve"> </w:t>
      </w:r>
      <w:r w:rsidRPr="00E00F2D">
        <w:rPr>
          <w:rFonts w:ascii="Open Sans" w:hAnsi="Open Sans" w:cs="Open Sans"/>
          <w:kern w:val="0"/>
          <w:sz w:val="22"/>
          <w:szCs w:val="22"/>
        </w:rPr>
        <w:t>konkretnego rozwiązania jednego producenta. Połączenie wymogów dotyczących stałego kąta rozproszenia</w:t>
      </w:r>
      <w:r w:rsidR="00D5616A" w:rsidRPr="00E00F2D">
        <w:rPr>
          <w:rFonts w:ascii="Open Sans" w:hAnsi="Open Sans" w:cs="Open Sans"/>
          <w:kern w:val="0"/>
          <w:sz w:val="22"/>
          <w:szCs w:val="22"/>
        </w:rPr>
        <w:t xml:space="preserve"> </w:t>
      </w:r>
      <w:r w:rsidRPr="00E00F2D">
        <w:rPr>
          <w:rFonts w:ascii="Open Sans" w:hAnsi="Open Sans" w:cs="Open Sans"/>
          <w:kern w:val="0"/>
          <w:sz w:val="22"/>
          <w:szCs w:val="22"/>
        </w:rPr>
        <w:t>zestawów głośnikowych wraz z obligatoryjną obsługą protokołu AVB przez dedykowane wzmacniacze, w</w:t>
      </w:r>
      <w:r w:rsidR="00D5616A" w:rsidRPr="00E00F2D">
        <w:rPr>
          <w:rFonts w:ascii="Open Sans" w:hAnsi="Open Sans" w:cs="Open Sans"/>
          <w:kern w:val="0"/>
          <w:sz w:val="22"/>
          <w:szCs w:val="22"/>
        </w:rPr>
        <w:t xml:space="preserve"> </w:t>
      </w:r>
      <w:r w:rsidRPr="00E00F2D">
        <w:rPr>
          <w:rFonts w:ascii="Open Sans" w:hAnsi="Open Sans" w:cs="Open Sans"/>
          <w:kern w:val="0"/>
          <w:sz w:val="22"/>
          <w:szCs w:val="22"/>
        </w:rPr>
        <w:t>sposób jednoznaczny definiuje system jednego producenta (L-</w:t>
      </w:r>
      <w:proofErr w:type="spellStart"/>
      <w:r w:rsidRPr="00E00F2D">
        <w:rPr>
          <w:rFonts w:ascii="Open Sans" w:hAnsi="Open Sans" w:cs="Open Sans"/>
          <w:kern w:val="0"/>
          <w:sz w:val="22"/>
          <w:szCs w:val="22"/>
        </w:rPr>
        <w:t>Acoustics</w:t>
      </w:r>
      <w:proofErr w:type="spellEnd"/>
      <w:r w:rsidRPr="00E00F2D">
        <w:rPr>
          <w:rFonts w:ascii="Open Sans" w:hAnsi="Open Sans" w:cs="Open Sans"/>
          <w:kern w:val="0"/>
          <w:sz w:val="22"/>
          <w:szCs w:val="22"/>
        </w:rPr>
        <w:t>, seria A). Zgodnie z art. 99 ust. 4 PZP,</w:t>
      </w:r>
    </w:p>
    <w:p w14:paraId="2DB13E41" w14:textId="7001CBAF" w:rsidR="00D5616A" w:rsidRPr="00586BD6" w:rsidRDefault="0047104F" w:rsidP="00586BD6">
      <w:pPr>
        <w:autoSpaceDE w:val="0"/>
        <w:autoSpaceDN w:val="0"/>
        <w:adjustRightInd w:val="0"/>
        <w:jc w:val="both"/>
        <w:rPr>
          <w:rFonts w:ascii="Open Sans" w:hAnsi="Open Sans" w:cs="Open Sans"/>
          <w:kern w:val="0"/>
          <w:sz w:val="22"/>
          <w:szCs w:val="22"/>
        </w:rPr>
      </w:pPr>
      <w:r w:rsidRPr="00E00F2D">
        <w:rPr>
          <w:rFonts w:ascii="Open Sans" w:hAnsi="Open Sans" w:cs="Open Sans"/>
          <w:kern w:val="0"/>
          <w:sz w:val="22"/>
          <w:szCs w:val="22"/>
        </w:rPr>
        <w:t>przedmiot zamówienia nie może być opisany w sposób, który mógłby utrudniać uczciwą konkurencję. W związku</w:t>
      </w:r>
      <w:r w:rsidR="00D5616A" w:rsidRPr="00E00F2D">
        <w:rPr>
          <w:rFonts w:ascii="Open Sans" w:hAnsi="Open Sans" w:cs="Open Sans"/>
          <w:kern w:val="0"/>
          <w:sz w:val="22"/>
          <w:szCs w:val="22"/>
        </w:rPr>
        <w:t xml:space="preserve"> </w:t>
      </w:r>
      <w:r w:rsidRPr="00E00F2D">
        <w:rPr>
          <w:rFonts w:ascii="Open Sans" w:hAnsi="Open Sans" w:cs="Open Sans"/>
          <w:kern w:val="0"/>
          <w:sz w:val="22"/>
          <w:szCs w:val="22"/>
        </w:rPr>
        <w:t>z powyższym, prosimy o dopuszczenie rozwiązań równoważnych o parametrach nie gorszych niż wymagane,</w:t>
      </w:r>
      <w:r w:rsidR="00D5616A" w:rsidRPr="00E00F2D">
        <w:rPr>
          <w:rFonts w:ascii="Open Sans" w:hAnsi="Open Sans" w:cs="Open Sans"/>
          <w:kern w:val="0"/>
          <w:sz w:val="22"/>
          <w:szCs w:val="22"/>
        </w:rPr>
        <w:t xml:space="preserve"> </w:t>
      </w:r>
      <w:r w:rsidRPr="00E00F2D">
        <w:rPr>
          <w:rFonts w:ascii="Open Sans" w:hAnsi="Open Sans" w:cs="Open Sans"/>
          <w:kern w:val="0"/>
          <w:sz w:val="22"/>
          <w:szCs w:val="22"/>
        </w:rPr>
        <w:t>ze szczególnym uwzględnieniem systemów o</w:t>
      </w:r>
      <w:r w:rsidR="00854563">
        <w:rPr>
          <w:rFonts w:ascii="Open Sans" w:hAnsi="Open Sans" w:cs="Open Sans"/>
          <w:kern w:val="0"/>
          <w:sz w:val="22"/>
          <w:szCs w:val="22"/>
        </w:rPr>
        <w:t> </w:t>
      </w:r>
      <w:r w:rsidRPr="00E00F2D">
        <w:rPr>
          <w:rFonts w:ascii="Open Sans" w:hAnsi="Open Sans" w:cs="Open Sans"/>
          <w:kern w:val="0"/>
          <w:sz w:val="22"/>
          <w:szCs w:val="22"/>
        </w:rPr>
        <w:t>zmiennej geometrii oraz standardu Dante.</w:t>
      </w:r>
    </w:p>
    <w:p w14:paraId="535E9CF2" w14:textId="77777777" w:rsidR="00D5616A" w:rsidRPr="00E00F2D" w:rsidRDefault="00D5616A" w:rsidP="00E00F2D">
      <w:pPr>
        <w:autoSpaceDE w:val="0"/>
        <w:autoSpaceDN w:val="0"/>
        <w:adjustRightInd w:val="0"/>
        <w:rPr>
          <w:rFonts w:ascii="Open Sans" w:hAnsi="Open Sans" w:cs="Open Sans"/>
          <w:b/>
          <w:bCs/>
          <w:kern w:val="0"/>
          <w:sz w:val="22"/>
          <w:szCs w:val="22"/>
        </w:rPr>
      </w:pPr>
      <w:r w:rsidRPr="00E00F2D">
        <w:rPr>
          <w:rFonts w:ascii="Open Sans" w:hAnsi="Open Sans" w:cs="Open Sans"/>
          <w:b/>
          <w:bCs/>
          <w:kern w:val="0"/>
          <w:sz w:val="22"/>
          <w:szCs w:val="22"/>
        </w:rPr>
        <w:t>Pytanie 4</w:t>
      </w:r>
    </w:p>
    <w:p w14:paraId="1B714D92" w14:textId="470C71F0" w:rsidR="00D5616A" w:rsidRPr="00E00F2D" w:rsidRDefault="00D5616A" w:rsidP="00E00F2D">
      <w:pPr>
        <w:autoSpaceDE w:val="0"/>
        <w:autoSpaceDN w:val="0"/>
        <w:adjustRightInd w:val="0"/>
        <w:jc w:val="both"/>
        <w:rPr>
          <w:rFonts w:ascii="Open Sans" w:hAnsi="Open Sans" w:cs="Open Sans"/>
          <w:kern w:val="0"/>
          <w:sz w:val="22"/>
          <w:szCs w:val="22"/>
        </w:rPr>
      </w:pPr>
      <w:r w:rsidRPr="00E00F2D">
        <w:rPr>
          <w:rFonts w:ascii="Open Sans" w:hAnsi="Open Sans" w:cs="Open Sans"/>
          <w:kern w:val="0"/>
          <w:sz w:val="22"/>
          <w:szCs w:val="22"/>
        </w:rPr>
        <w:t xml:space="preserve">W odniesieniu do warunku udziału dotyczącego dysponowania osobą pełniącą funkcję inżyniera specjalisty zwracamy się z prośbą o doprecyzowanie, czy Zamawiający dopuści również osoby posiadające wykształcenie wyższe w zakresie akustyki, realizacji dźwięku </w:t>
      </w:r>
      <w:r w:rsidRPr="00E00F2D">
        <w:rPr>
          <w:rFonts w:ascii="Open Sans" w:hAnsi="Open Sans" w:cs="Open Sans"/>
          <w:kern w:val="0"/>
          <w:sz w:val="22"/>
          <w:szCs w:val="22"/>
        </w:rPr>
        <w:lastRenderedPageBreak/>
        <w:t>lub kierunków pokrewnych, inne niż zakończone uzyskaniem tytułu inżyniera, legitymujące się jednocześnie wymaganym doświadczeniem zawodowym.</w:t>
      </w:r>
    </w:p>
    <w:p w14:paraId="61F77374" w14:textId="68288B1C" w:rsidR="00D5616A" w:rsidRPr="00E00F2D" w:rsidRDefault="00D5616A" w:rsidP="00E00F2D">
      <w:pPr>
        <w:autoSpaceDE w:val="0"/>
        <w:autoSpaceDN w:val="0"/>
        <w:adjustRightInd w:val="0"/>
        <w:jc w:val="both"/>
        <w:rPr>
          <w:rFonts w:ascii="Open Sans" w:hAnsi="Open Sans" w:cs="Open Sans"/>
          <w:kern w:val="0"/>
          <w:sz w:val="22"/>
          <w:szCs w:val="22"/>
        </w:rPr>
      </w:pPr>
      <w:r w:rsidRPr="00E00F2D">
        <w:rPr>
          <w:rFonts w:ascii="Open Sans" w:hAnsi="Open Sans" w:cs="Open Sans"/>
          <w:kern w:val="0"/>
          <w:sz w:val="22"/>
          <w:szCs w:val="22"/>
        </w:rPr>
        <w:t>W praktyce rynkowej w obszarze systemów nagłośnienia (w szczególności instalacji typu linearray) funkcje odpowiadające zakresowi wskazanemu przez Zamawiającego pełnią również osoby z wykształceniem kierunkowym, ale bez formalnego tytułu inżyniera, posiadające wieloletnie doświadczenie przy realizacji analogicznych projektów.</w:t>
      </w:r>
    </w:p>
    <w:p w14:paraId="76E8AD63" w14:textId="6D13E62D" w:rsidR="00D5616A" w:rsidRPr="00E00F2D" w:rsidRDefault="00D5616A" w:rsidP="00E00F2D">
      <w:pPr>
        <w:autoSpaceDE w:val="0"/>
        <w:autoSpaceDN w:val="0"/>
        <w:adjustRightInd w:val="0"/>
        <w:jc w:val="both"/>
        <w:rPr>
          <w:rFonts w:ascii="Open Sans" w:hAnsi="Open Sans" w:cs="Open Sans"/>
          <w:b/>
          <w:bCs/>
          <w:kern w:val="0"/>
          <w:sz w:val="22"/>
          <w:szCs w:val="22"/>
        </w:rPr>
      </w:pPr>
      <w:r w:rsidRPr="00E00F2D">
        <w:rPr>
          <w:rFonts w:ascii="Open Sans" w:hAnsi="Open Sans" w:cs="Open Sans"/>
          <w:kern w:val="0"/>
          <w:sz w:val="22"/>
          <w:szCs w:val="22"/>
        </w:rPr>
        <w:t xml:space="preserve">W związku z powyższym zwracamy się z prośbą o potwierdzenie, </w:t>
      </w:r>
      <w:r w:rsidRPr="00E00F2D">
        <w:rPr>
          <w:rFonts w:ascii="Open Sans" w:hAnsi="Open Sans" w:cs="Open Sans"/>
          <w:b/>
          <w:bCs/>
          <w:kern w:val="0"/>
          <w:sz w:val="22"/>
          <w:szCs w:val="22"/>
        </w:rPr>
        <w:t>czy Zamawiający uzna za spełnienie warunku również osoby o równoważnych kwalifikacjach i</w:t>
      </w:r>
      <w:r w:rsidR="00854563">
        <w:rPr>
          <w:rFonts w:ascii="Open Sans" w:hAnsi="Open Sans" w:cs="Open Sans"/>
          <w:b/>
          <w:bCs/>
          <w:kern w:val="0"/>
          <w:sz w:val="22"/>
          <w:szCs w:val="22"/>
        </w:rPr>
        <w:t> </w:t>
      </w:r>
      <w:r w:rsidRPr="00E00F2D">
        <w:rPr>
          <w:rFonts w:ascii="Open Sans" w:hAnsi="Open Sans" w:cs="Open Sans"/>
          <w:b/>
          <w:bCs/>
          <w:kern w:val="0"/>
          <w:sz w:val="22"/>
          <w:szCs w:val="22"/>
        </w:rPr>
        <w:t>doświadczeniu zawodowym.</w:t>
      </w:r>
    </w:p>
    <w:p w14:paraId="5E330A05" w14:textId="77777777" w:rsidR="00D5616A" w:rsidRPr="00E00F2D" w:rsidRDefault="00D5616A" w:rsidP="00E00F2D">
      <w:pPr>
        <w:jc w:val="both"/>
        <w:rPr>
          <w:rFonts w:ascii="Open Sans" w:hAnsi="Open Sans" w:cs="Open Sans"/>
          <w:sz w:val="22"/>
          <w:szCs w:val="22"/>
        </w:rPr>
      </w:pPr>
    </w:p>
    <w:p w14:paraId="50968674" w14:textId="2BC2012E" w:rsidR="00D5616A" w:rsidRPr="00743441" w:rsidRDefault="00D5616A" w:rsidP="00E00F2D">
      <w:pPr>
        <w:jc w:val="both"/>
        <w:rPr>
          <w:rFonts w:ascii="Open Sans" w:hAnsi="Open Sans" w:cs="Open Sans"/>
          <w:u w:val="single"/>
        </w:rPr>
      </w:pPr>
      <w:r w:rsidRPr="00743441">
        <w:rPr>
          <w:rFonts w:ascii="Open Sans" w:hAnsi="Open Sans" w:cs="Open Sans"/>
          <w:b/>
          <w:bCs/>
          <w:highlight w:val="lightGray"/>
          <w:u w:val="single"/>
        </w:rPr>
        <w:t>Odpowiedź 3</w:t>
      </w:r>
    </w:p>
    <w:p w14:paraId="39B10302" w14:textId="4CA80926" w:rsidR="00D5616A" w:rsidRPr="00E00F2D" w:rsidRDefault="00D5616A" w:rsidP="00E00F2D">
      <w:pPr>
        <w:jc w:val="both"/>
        <w:rPr>
          <w:rFonts w:ascii="Open Sans" w:hAnsi="Open Sans" w:cs="Open Sans"/>
          <w:sz w:val="22"/>
          <w:szCs w:val="22"/>
        </w:rPr>
      </w:pPr>
      <w:r w:rsidRPr="00E00F2D">
        <w:rPr>
          <w:rFonts w:ascii="Open Sans" w:hAnsi="Open Sans" w:cs="Open Sans"/>
          <w:sz w:val="22"/>
          <w:szCs w:val="22"/>
        </w:rPr>
        <w:t>Zamawiający podtrzymuje dotychczasowe zapisy w Specyfikacji Warunków Zamówienia i</w:t>
      </w:r>
      <w:r w:rsidR="00854563">
        <w:rPr>
          <w:rFonts w:ascii="Open Sans" w:hAnsi="Open Sans" w:cs="Open Sans"/>
          <w:sz w:val="22"/>
          <w:szCs w:val="22"/>
        </w:rPr>
        <w:t> </w:t>
      </w:r>
      <w:r w:rsidRPr="00E00F2D">
        <w:rPr>
          <w:rFonts w:ascii="Open Sans" w:hAnsi="Open Sans" w:cs="Open Sans"/>
          <w:sz w:val="22"/>
          <w:szCs w:val="22"/>
        </w:rPr>
        <w:t>nie znajduje podstaw do wprowadzenia wnioskowanych zmian. Zamawiający zaprzecza stwierdzeniu, jakoby opis przedmiotu zamówienia został przygotowany pod konkretny produkt jednego producenta.</w:t>
      </w:r>
    </w:p>
    <w:p w14:paraId="75225F1C" w14:textId="77777777" w:rsidR="00D5616A" w:rsidRPr="00E00F2D" w:rsidRDefault="00D5616A" w:rsidP="00E00F2D">
      <w:pPr>
        <w:jc w:val="both"/>
        <w:rPr>
          <w:rFonts w:ascii="Open Sans" w:hAnsi="Open Sans" w:cs="Open Sans"/>
          <w:sz w:val="22"/>
          <w:szCs w:val="22"/>
        </w:rPr>
      </w:pPr>
      <w:r w:rsidRPr="00E00F2D">
        <w:rPr>
          <w:rFonts w:ascii="Open Sans" w:hAnsi="Open Sans" w:cs="Open Sans"/>
          <w:sz w:val="22"/>
          <w:szCs w:val="22"/>
        </w:rPr>
        <w:t>Zamawiający wymaga osoby w charakterze inżyniera specjalisty w specjalności inżynieria dźwięku, akustyka, elektroakustyka. Zamawiający uzna stopień magistra lub wyższy w specjalności inżynieria dźwięku, akustyka, elektroakustyka.</w:t>
      </w:r>
    </w:p>
    <w:p w14:paraId="16409AA4" w14:textId="77777777" w:rsidR="00D5616A" w:rsidRPr="00E00F2D" w:rsidRDefault="00D5616A" w:rsidP="00E00F2D">
      <w:pPr>
        <w:jc w:val="both"/>
        <w:rPr>
          <w:rFonts w:ascii="Open Sans" w:hAnsi="Open Sans" w:cs="Open Sans"/>
          <w:sz w:val="22"/>
          <w:szCs w:val="22"/>
        </w:rPr>
      </w:pPr>
    </w:p>
    <w:p w14:paraId="120FCE6E" w14:textId="4CB40C86" w:rsidR="00D5616A" w:rsidRPr="00743441" w:rsidRDefault="00D5616A" w:rsidP="00E00F2D">
      <w:pPr>
        <w:jc w:val="both"/>
        <w:rPr>
          <w:rFonts w:ascii="Open Sans" w:hAnsi="Open Sans" w:cs="Open Sans"/>
          <w:b/>
          <w:bCs/>
          <w:u w:val="single"/>
        </w:rPr>
      </w:pPr>
      <w:r w:rsidRPr="00743441">
        <w:rPr>
          <w:rFonts w:ascii="Open Sans" w:hAnsi="Open Sans" w:cs="Open Sans"/>
          <w:b/>
          <w:bCs/>
          <w:highlight w:val="lightGray"/>
          <w:u w:val="single"/>
        </w:rPr>
        <w:t>Pytanie 4</w:t>
      </w:r>
    </w:p>
    <w:p w14:paraId="5A7B5733" w14:textId="4D85CCA4" w:rsidR="00D5616A" w:rsidRPr="00E00F2D" w:rsidRDefault="00D5616A" w:rsidP="00586BD6">
      <w:pPr>
        <w:autoSpaceDE w:val="0"/>
        <w:autoSpaceDN w:val="0"/>
        <w:adjustRightInd w:val="0"/>
        <w:jc w:val="both"/>
        <w:rPr>
          <w:rFonts w:ascii="Open Sans" w:hAnsi="Open Sans" w:cs="Open Sans"/>
          <w:kern w:val="0"/>
          <w:sz w:val="22"/>
          <w:szCs w:val="22"/>
        </w:rPr>
      </w:pPr>
      <w:r w:rsidRPr="00E00F2D">
        <w:rPr>
          <w:rFonts w:ascii="Open Sans" w:hAnsi="Open Sans" w:cs="Open Sans"/>
          <w:kern w:val="0"/>
          <w:sz w:val="22"/>
          <w:szCs w:val="22"/>
        </w:rPr>
        <w:t>W związku z analizą dokumentacji postępowania oraz udziałem Wykonawcy w wizji lokalnej</w:t>
      </w:r>
      <w:r w:rsidR="00E00F2D">
        <w:rPr>
          <w:rFonts w:ascii="Open Sans" w:hAnsi="Open Sans" w:cs="Open Sans"/>
          <w:kern w:val="0"/>
          <w:sz w:val="22"/>
          <w:szCs w:val="22"/>
        </w:rPr>
        <w:t xml:space="preserve"> </w:t>
      </w:r>
      <w:r w:rsidRPr="00E00F2D">
        <w:rPr>
          <w:rFonts w:ascii="Open Sans" w:hAnsi="Open Sans" w:cs="Open Sans"/>
          <w:kern w:val="0"/>
          <w:sz w:val="22"/>
          <w:szCs w:val="22"/>
        </w:rPr>
        <w:t>przeprowadzonej w poprzednich postępowaniach dotyczących tego samego obiektu i</w:t>
      </w:r>
      <w:r w:rsidR="00E00F2D">
        <w:rPr>
          <w:rFonts w:ascii="Open Sans" w:hAnsi="Open Sans" w:cs="Open Sans"/>
          <w:kern w:val="0"/>
          <w:sz w:val="22"/>
          <w:szCs w:val="22"/>
        </w:rPr>
        <w:t xml:space="preserve"> </w:t>
      </w:r>
      <w:r w:rsidRPr="00E00F2D">
        <w:rPr>
          <w:rFonts w:ascii="Open Sans" w:hAnsi="Open Sans" w:cs="Open Sans"/>
          <w:kern w:val="0"/>
          <w:sz w:val="22"/>
          <w:szCs w:val="22"/>
        </w:rPr>
        <w:t>zakresu (system nagłośnienia), zwracamy się z prośbą o udzielenie odpowiedzi na poniższe</w:t>
      </w:r>
      <w:r w:rsidR="00E00F2D">
        <w:rPr>
          <w:rFonts w:ascii="Open Sans" w:hAnsi="Open Sans" w:cs="Open Sans"/>
          <w:kern w:val="0"/>
          <w:sz w:val="22"/>
          <w:szCs w:val="22"/>
        </w:rPr>
        <w:t xml:space="preserve"> </w:t>
      </w:r>
      <w:r w:rsidRPr="00E00F2D">
        <w:rPr>
          <w:rFonts w:ascii="Open Sans" w:hAnsi="Open Sans" w:cs="Open Sans"/>
          <w:kern w:val="0"/>
          <w:sz w:val="22"/>
          <w:szCs w:val="22"/>
        </w:rPr>
        <w:t>pytania.</w:t>
      </w:r>
    </w:p>
    <w:p w14:paraId="40114D64" w14:textId="77777777" w:rsidR="00D5616A" w:rsidRPr="00E00F2D" w:rsidRDefault="00D5616A" w:rsidP="00E00F2D">
      <w:pPr>
        <w:autoSpaceDE w:val="0"/>
        <w:autoSpaceDN w:val="0"/>
        <w:adjustRightInd w:val="0"/>
        <w:rPr>
          <w:rFonts w:ascii="Open Sans" w:hAnsi="Open Sans" w:cs="Open Sans"/>
          <w:b/>
          <w:bCs/>
          <w:kern w:val="0"/>
          <w:sz w:val="22"/>
          <w:szCs w:val="22"/>
        </w:rPr>
      </w:pPr>
      <w:r w:rsidRPr="00E00F2D">
        <w:rPr>
          <w:rFonts w:ascii="Open Sans" w:hAnsi="Open Sans" w:cs="Open Sans"/>
          <w:b/>
          <w:bCs/>
          <w:kern w:val="0"/>
          <w:sz w:val="22"/>
          <w:szCs w:val="22"/>
        </w:rPr>
        <w:t>Pytanie nr 1</w:t>
      </w:r>
    </w:p>
    <w:p w14:paraId="6F9605C7" w14:textId="45A4322D" w:rsidR="00D5616A" w:rsidRPr="00E00F2D" w:rsidRDefault="00D5616A" w:rsidP="00586BD6">
      <w:pPr>
        <w:autoSpaceDE w:val="0"/>
        <w:autoSpaceDN w:val="0"/>
        <w:adjustRightInd w:val="0"/>
        <w:jc w:val="both"/>
        <w:rPr>
          <w:rFonts w:ascii="Open Sans" w:hAnsi="Open Sans" w:cs="Open Sans"/>
          <w:kern w:val="0"/>
          <w:sz w:val="22"/>
          <w:szCs w:val="22"/>
        </w:rPr>
      </w:pPr>
      <w:r w:rsidRPr="00E00F2D">
        <w:rPr>
          <w:rFonts w:ascii="Open Sans" w:hAnsi="Open Sans" w:cs="Open Sans"/>
          <w:kern w:val="0"/>
          <w:sz w:val="22"/>
          <w:szCs w:val="22"/>
        </w:rPr>
        <w:t>Czy Zamawiający potwierdza, że w przypadku Wykonawców, którzy brali udział w wizji</w:t>
      </w:r>
      <w:r w:rsidR="00586BD6">
        <w:rPr>
          <w:rFonts w:ascii="Open Sans" w:hAnsi="Open Sans" w:cs="Open Sans"/>
          <w:kern w:val="0"/>
          <w:sz w:val="22"/>
          <w:szCs w:val="22"/>
        </w:rPr>
        <w:t xml:space="preserve"> </w:t>
      </w:r>
      <w:r w:rsidRPr="00E00F2D">
        <w:rPr>
          <w:rFonts w:ascii="Open Sans" w:hAnsi="Open Sans" w:cs="Open Sans"/>
          <w:kern w:val="0"/>
          <w:sz w:val="22"/>
          <w:szCs w:val="22"/>
        </w:rPr>
        <w:t>lokalnej przeprowadzonej w poprzednich postępowaniach dotyczących tego samego obiekt</w:t>
      </w:r>
      <w:r w:rsidR="00586BD6">
        <w:rPr>
          <w:rFonts w:ascii="Open Sans" w:hAnsi="Open Sans" w:cs="Open Sans"/>
          <w:kern w:val="0"/>
          <w:sz w:val="22"/>
          <w:szCs w:val="22"/>
        </w:rPr>
        <w:t xml:space="preserve"> </w:t>
      </w:r>
      <w:r w:rsidRPr="00E00F2D">
        <w:rPr>
          <w:rFonts w:ascii="Open Sans" w:hAnsi="Open Sans" w:cs="Open Sans"/>
          <w:kern w:val="0"/>
          <w:sz w:val="22"/>
          <w:szCs w:val="22"/>
        </w:rPr>
        <w:t>i tożsamego zakresu zamówienia (system nagłośnienia), uznaje się ten warunek za spełniony,</w:t>
      </w:r>
      <w:r w:rsidR="00586BD6">
        <w:rPr>
          <w:rFonts w:ascii="Open Sans" w:hAnsi="Open Sans" w:cs="Open Sans"/>
          <w:kern w:val="0"/>
          <w:sz w:val="22"/>
          <w:szCs w:val="22"/>
        </w:rPr>
        <w:t xml:space="preserve"> </w:t>
      </w:r>
      <w:r w:rsidRPr="00E00F2D">
        <w:rPr>
          <w:rFonts w:ascii="Open Sans" w:hAnsi="Open Sans" w:cs="Open Sans"/>
          <w:kern w:val="0"/>
          <w:sz w:val="22"/>
          <w:szCs w:val="22"/>
        </w:rPr>
        <w:t>z uwagi na brak zmian w obiekcie oraz jego parametrach technicznych?</w:t>
      </w:r>
    </w:p>
    <w:p w14:paraId="61AEC6F8" w14:textId="2806C0E8" w:rsidR="00586BD6" w:rsidRPr="00854563" w:rsidRDefault="00D5616A" w:rsidP="00854563">
      <w:pPr>
        <w:autoSpaceDE w:val="0"/>
        <w:autoSpaceDN w:val="0"/>
        <w:adjustRightInd w:val="0"/>
        <w:jc w:val="both"/>
        <w:rPr>
          <w:rFonts w:ascii="Open Sans" w:hAnsi="Open Sans" w:cs="Open Sans"/>
          <w:kern w:val="0"/>
          <w:sz w:val="22"/>
          <w:szCs w:val="22"/>
        </w:rPr>
      </w:pPr>
      <w:r w:rsidRPr="00E00F2D">
        <w:rPr>
          <w:rFonts w:ascii="Open Sans" w:hAnsi="Open Sans" w:cs="Open Sans"/>
          <w:kern w:val="0"/>
          <w:sz w:val="22"/>
          <w:szCs w:val="22"/>
        </w:rPr>
        <w:t>W przypadku odpowiedzi negatywnej prosimy o jednoznaczne wskazanie, jakie zmiany w</w:t>
      </w:r>
      <w:r w:rsidR="00854563">
        <w:rPr>
          <w:rFonts w:ascii="Open Sans" w:hAnsi="Open Sans" w:cs="Open Sans"/>
          <w:kern w:val="0"/>
          <w:sz w:val="22"/>
          <w:szCs w:val="22"/>
        </w:rPr>
        <w:t> </w:t>
      </w:r>
      <w:r w:rsidRPr="00E00F2D">
        <w:rPr>
          <w:rFonts w:ascii="Open Sans" w:hAnsi="Open Sans" w:cs="Open Sans"/>
          <w:kern w:val="0"/>
          <w:sz w:val="22"/>
          <w:szCs w:val="22"/>
        </w:rPr>
        <w:t xml:space="preserve">obiekcie uzasadniają konieczność ponownego przeprowadzenia wizji lokalnej. </w:t>
      </w:r>
    </w:p>
    <w:p w14:paraId="25215DE9" w14:textId="210897A8" w:rsidR="00D5616A" w:rsidRPr="00E00F2D" w:rsidRDefault="00D5616A" w:rsidP="00E00F2D">
      <w:pPr>
        <w:autoSpaceDE w:val="0"/>
        <w:autoSpaceDN w:val="0"/>
        <w:adjustRightInd w:val="0"/>
        <w:rPr>
          <w:rFonts w:ascii="Open Sans" w:hAnsi="Open Sans" w:cs="Open Sans"/>
          <w:b/>
          <w:bCs/>
          <w:kern w:val="0"/>
          <w:sz w:val="22"/>
          <w:szCs w:val="22"/>
        </w:rPr>
      </w:pPr>
      <w:r w:rsidRPr="00E00F2D">
        <w:rPr>
          <w:rFonts w:ascii="Open Sans" w:hAnsi="Open Sans" w:cs="Open Sans"/>
          <w:b/>
          <w:bCs/>
          <w:kern w:val="0"/>
          <w:sz w:val="22"/>
          <w:szCs w:val="22"/>
        </w:rPr>
        <w:t>Pytanie nr 2</w:t>
      </w:r>
    </w:p>
    <w:p w14:paraId="3D334DD1" w14:textId="33FBB2A9" w:rsidR="00D5616A" w:rsidRPr="00E00F2D" w:rsidRDefault="00D5616A" w:rsidP="00E00F2D">
      <w:pPr>
        <w:autoSpaceDE w:val="0"/>
        <w:autoSpaceDN w:val="0"/>
        <w:adjustRightInd w:val="0"/>
        <w:jc w:val="both"/>
        <w:rPr>
          <w:rFonts w:ascii="Open Sans" w:hAnsi="Open Sans" w:cs="Open Sans"/>
          <w:kern w:val="0"/>
          <w:sz w:val="22"/>
          <w:szCs w:val="22"/>
        </w:rPr>
      </w:pPr>
      <w:r w:rsidRPr="00E00F2D">
        <w:rPr>
          <w:rFonts w:ascii="Open Sans" w:hAnsi="Open Sans" w:cs="Open Sans"/>
          <w:kern w:val="0"/>
          <w:sz w:val="22"/>
          <w:szCs w:val="22"/>
        </w:rPr>
        <w:t xml:space="preserve">Przyjęte kryteria oceny ofert w zakresie „funkcjonalności technicznej” nie pozostają </w:t>
      </w:r>
      <w:r w:rsidR="00586BD6" w:rsidRPr="00E00F2D">
        <w:rPr>
          <w:rFonts w:ascii="Open Sans" w:hAnsi="Open Sans" w:cs="Open Sans"/>
          <w:kern w:val="0"/>
          <w:sz w:val="22"/>
          <w:szCs w:val="22"/>
        </w:rPr>
        <w:t>w</w:t>
      </w:r>
      <w:r w:rsidR="00854563">
        <w:rPr>
          <w:rFonts w:ascii="Open Sans" w:hAnsi="Open Sans" w:cs="Open Sans"/>
          <w:kern w:val="0"/>
          <w:sz w:val="22"/>
          <w:szCs w:val="22"/>
        </w:rPr>
        <w:t> </w:t>
      </w:r>
      <w:r w:rsidR="00586BD6" w:rsidRPr="00E00F2D">
        <w:rPr>
          <w:rFonts w:ascii="Open Sans" w:hAnsi="Open Sans" w:cs="Open Sans"/>
          <w:kern w:val="0"/>
          <w:sz w:val="22"/>
          <w:szCs w:val="22"/>
        </w:rPr>
        <w:t>związku</w:t>
      </w:r>
      <w:r w:rsidRPr="00E00F2D">
        <w:rPr>
          <w:rFonts w:ascii="Open Sans" w:hAnsi="Open Sans" w:cs="Open Sans"/>
          <w:kern w:val="0"/>
          <w:sz w:val="22"/>
          <w:szCs w:val="22"/>
        </w:rPr>
        <w:t xml:space="preserve"> z rzeczywistym sposobem użytkowania systemu.</w:t>
      </w:r>
    </w:p>
    <w:p w14:paraId="743D1926" w14:textId="77777777" w:rsidR="00D5616A" w:rsidRPr="00E00F2D" w:rsidRDefault="00D5616A" w:rsidP="00E00F2D">
      <w:pPr>
        <w:autoSpaceDE w:val="0"/>
        <w:autoSpaceDN w:val="0"/>
        <w:adjustRightInd w:val="0"/>
        <w:rPr>
          <w:rFonts w:ascii="Open Sans" w:hAnsi="Open Sans" w:cs="Open Sans"/>
          <w:kern w:val="0"/>
          <w:sz w:val="22"/>
          <w:szCs w:val="22"/>
        </w:rPr>
      </w:pPr>
      <w:r w:rsidRPr="00E00F2D">
        <w:rPr>
          <w:rFonts w:ascii="Open Sans" w:hAnsi="Open Sans" w:cs="Open Sans"/>
          <w:kern w:val="0"/>
          <w:sz w:val="22"/>
          <w:szCs w:val="22"/>
        </w:rPr>
        <w:t>Z przeprowadzonej wizji lokalnej wynika, że:</w:t>
      </w:r>
    </w:p>
    <w:p w14:paraId="66FAB8EB" w14:textId="77777777" w:rsidR="00D5616A" w:rsidRPr="00E00F2D" w:rsidRDefault="00D5616A" w:rsidP="00E00F2D">
      <w:pPr>
        <w:autoSpaceDE w:val="0"/>
        <w:autoSpaceDN w:val="0"/>
        <w:adjustRightInd w:val="0"/>
        <w:rPr>
          <w:rFonts w:ascii="Open Sans" w:hAnsi="Open Sans" w:cs="Open Sans"/>
          <w:kern w:val="0"/>
          <w:sz w:val="22"/>
          <w:szCs w:val="22"/>
        </w:rPr>
      </w:pPr>
      <w:r w:rsidRPr="00E00F2D">
        <w:rPr>
          <w:rFonts w:ascii="Open Sans" w:hAnsi="Open Sans" w:cs="Open Sans"/>
          <w:kern w:val="0"/>
          <w:sz w:val="22"/>
          <w:szCs w:val="22"/>
        </w:rPr>
        <w:t>• system będzie instalacją stałą,</w:t>
      </w:r>
    </w:p>
    <w:p w14:paraId="3B9501CA" w14:textId="77777777" w:rsidR="00D5616A" w:rsidRPr="00E00F2D" w:rsidRDefault="00D5616A" w:rsidP="00E00F2D">
      <w:pPr>
        <w:autoSpaceDE w:val="0"/>
        <w:autoSpaceDN w:val="0"/>
        <w:adjustRightInd w:val="0"/>
        <w:rPr>
          <w:rFonts w:ascii="Open Sans" w:hAnsi="Open Sans" w:cs="Open Sans"/>
          <w:kern w:val="0"/>
          <w:sz w:val="22"/>
          <w:szCs w:val="22"/>
        </w:rPr>
      </w:pPr>
      <w:r w:rsidRPr="00E00F2D">
        <w:rPr>
          <w:rFonts w:ascii="Open Sans" w:hAnsi="Open Sans" w:cs="Open Sans"/>
          <w:kern w:val="0"/>
          <w:sz w:val="22"/>
          <w:szCs w:val="22"/>
        </w:rPr>
        <w:lastRenderedPageBreak/>
        <w:t>• sala posiada regularną, amfiteatralną geometrię,</w:t>
      </w:r>
    </w:p>
    <w:p w14:paraId="5E7263DE" w14:textId="77777777" w:rsidR="00D5616A" w:rsidRPr="00E00F2D" w:rsidRDefault="00D5616A" w:rsidP="00E00F2D">
      <w:pPr>
        <w:autoSpaceDE w:val="0"/>
        <w:autoSpaceDN w:val="0"/>
        <w:adjustRightInd w:val="0"/>
        <w:rPr>
          <w:rFonts w:ascii="Open Sans" w:hAnsi="Open Sans" w:cs="Open Sans"/>
          <w:kern w:val="0"/>
          <w:sz w:val="22"/>
          <w:szCs w:val="22"/>
        </w:rPr>
      </w:pPr>
      <w:r w:rsidRPr="00E00F2D">
        <w:rPr>
          <w:rFonts w:ascii="Open Sans" w:hAnsi="Open Sans" w:cs="Open Sans"/>
          <w:kern w:val="0"/>
          <w:sz w:val="22"/>
          <w:szCs w:val="22"/>
        </w:rPr>
        <w:t>• system nie będzie rekonfigurowany,</w:t>
      </w:r>
    </w:p>
    <w:p w14:paraId="656E3268" w14:textId="77777777" w:rsidR="00D5616A" w:rsidRPr="00E00F2D" w:rsidRDefault="00D5616A" w:rsidP="00E00F2D">
      <w:pPr>
        <w:autoSpaceDE w:val="0"/>
        <w:autoSpaceDN w:val="0"/>
        <w:adjustRightInd w:val="0"/>
        <w:rPr>
          <w:rFonts w:ascii="Open Sans" w:hAnsi="Open Sans" w:cs="Open Sans"/>
          <w:kern w:val="0"/>
          <w:sz w:val="22"/>
          <w:szCs w:val="22"/>
        </w:rPr>
      </w:pPr>
      <w:r w:rsidRPr="00E00F2D">
        <w:rPr>
          <w:rFonts w:ascii="Open Sans" w:hAnsi="Open Sans" w:cs="Open Sans"/>
          <w:kern w:val="0"/>
          <w:sz w:val="22"/>
          <w:szCs w:val="22"/>
        </w:rPr>
        <w:t xml:space="preserve">• zestawy </w:t>
      </w:r>
      <w:proofErr w:type="spellStart"/>
      <w:r w:rsidRPr="00E00F2D">
        <w:rPr>
          <w:rFonts w:ascii="Open Sans" w:hAnsi="Open Sans" w:cs="Open Sans"/>
          <w:kern w:val="0"/>
          <w:sz w:val="22"/>
          <w:szCs w:val="22"/>
        </w:rPr>
        <w:t>niskotonowe</w:t>
      </w:r>
      <w:proofErr w:type="spellEnd"/>
      <w:r w:rsidRPr="00E00F2D">
        <w:rPr>
          <w:rFonts w:ascii="Open Sans" w:hAnsi="Open Sans" w:cs="Open Sans"/>
          <w:kern w:val="0"/>
          <w:sz w:val="22"/>
          <w:szCs w:val="22"/>
        </w:rPr>
        <w:t xml:space="preserve"> będą instalowane na podłożu.</w:t>
      </w:r>
    </w:p>
    <w:p w14:paraId="6E032DBF" w14:textId="77777777" w:rsidR="00D5616A" w:rsidRPr="00E00F2D" w:rsidRDefault="00D5616A" w:rsidP="00E00F2D">
      <w:pPr>
        <w:autoSpaceDE w:val="0"/>
        <w:autoSpaceDN w:val="0"/>
        <w:adjustRightInd w:val="0"/>
        <w:rPr>
          <w:rFonts w:ascii="Open Sans" w:hAnsi="Open Sans" w:cs="Open Sans"/>
          <w:kern w:val="0"/>
          <w:sz w:val="22"/>
          <w:szCs w:val="22"/>
        </w:rPr>
      </w:pPr>
    </w:p>
    <w:p w14:paraId="4F90BC29" w14:textId="7D1D744A" w:rsidR="00D5616A" w:rsidRPr="00E00F2D" w:rsidRDefault="00D5616A" w:rsidP="00E00F2D">
      <w:pPr>
        <w:autoSpaceDE w:val="0"/>
        <w:autoSpaceDN w:val="0"/>
        <w:adjustRightInd w:val="0"/>
        <w:rPr>
          <w:rFonts w:ascii="Open Sans" w:hAnsi="Open Sans" w:cs="Open Sans"/>
          <w:kern w:val="0"/>
          <w:sz w:val="22"/>
          <w:szCs w:val="22"/>
        </w:rPr>
      </w:pPr>
      <w:r w:rsidRPr="00E00F2D">
        <w:rPr>
          <w:rFonts w:ascii="Open Sans" w:hAnsi="Open Sans" w:cs="Open Sans"/>
          <w:kern w:val="0"/>
          <w:sz w:val="22"/>
          <w:szCs w:val="22"/>
        </w:rPr>
        <w:t>W tym kontekście funkcjonalności takie jak:</w:t>
      </w:r>
    </w:p>
    <w:p w14:paraId="7E8F5ED0" w14:textId="77777777" w:rsidR="00D5616A" w:rsidRPr="00E00F2D" w:rsidRDefault="00D5616A" w:rsidP="00E00F2D">
      <w:pPr>
        <w:autoSpaceDE w:val="0"/>
        <w:autoSpaceDN w:val="0"/>
        <w:adjustRightInd w:val="0"/>
        <w:rPr>
          <w:rFonts w:ascii="Open Sans" w:hAnsi="Open Sans" w:cs="Open Sans"/>
          <w:kern w:val="0"/>
          <w:sz w:val="22"/>
          <w:szCs w:val="22"/>
        </w:rPr>
      </w:pPr>
      <w:r w:rsidRPr="00E00F2D">
        <w:rPr>
          <w:rFonts w:ascii="Open Sans" w:hAnsi="Open Sans" w:cs="Open Sans"/>
          <w:kern w:val="0"/>
          <w:sz w:val="22"/>
          <w:szCs w:val="22"/>
        </w:rPr>
        <w:t>• zmiana kąta propagacji bez użycia narzędzi,</w:t>
      </w:r>
    </w:p>
    <w:p w14:paraId="5D353D4F" w14:textId="77777777" w:rsidR="00D5616A" w:rsidRPr="00E00F2D" w:rsidRDefault="00D5616A" w:rsidP="00E00F2D">
      <w:pPr>
        <w:autoSpaceDE w:val="0"/>
        <w:autoSpaceDN w:val="0"/>
        <w:adjustRightInd w:val="0"/>
        <w:rPr>
          <w:rFonts w:ascii="Open Sans" w:hAnsi="Open Sans" w:cs="Open Sans"/>
          <w:kern w:val="0"/>
          <w:sz w:val="22"/>
          <w:szCs w:val="22"/>
        </w:rPr>
      </w:pPr>
      <w:r w:rsidRPr="00E00F2D">
        <w:rPr>
          <w:rFonts w:ascii="Open Sans" w:hAnsi="Open Sans" w:cs="Open Sans"/>
          <w:kern w:val="0"/>
          <w:sz w:val="22"/>
          <w:szCs w:val="22"/>
        </w:rPr>
        <w:t>• asymetryczna charakterystyka pozioma,</w:t>
      </w:r>
    </w:p>
    <w:p w14:paraId="30BE73F0" w14:textId="5E7DE154" w:rsidR="00D5616A" w:rsidRPr="00E00F2D" w:rsidRDefault="00D5616A" w:rsidP="00E00F2D">
      <w:pPr>
        <w:jc w:val="both"/>
        <w:rPr>
          <w:rFonts w:ascii="Open Sans" w:hAnsi="Open Sans" w:cs="Open Sans"/>
          <w:kern w:val="0"/>
          <w:sz w:val="22"/>
          <w:szCs w:val="22"/>
        </w:rPr>
      </w:pPr>
      <w:r w:rsidRPr="00E00F2D">
        <w:rPr>
          <w:rFonts w:ascii="Open Sans" w:hAnsi="Open Sans" w:cs="Open Sans"/>
          <w:kern w:val="0"/>
          <w:sz w:val="22"/>
          <w:szCs w:val="22"/>
        </w:rPr>
        <w:t xml:space="preserve">• niska masa zestawów </w:t>
      </w:r>
      <w:proofErr w:type="spellStart"/>
      <w:r w:rsidRPr="00E00F2D">
        <w:rPr>
          <w:rFonts w:ascii="Open Sans" w:hAnsi="Open Sans" w:cs="Open Sans"/>
          <w:kern w:val="0"/>
          <w:sz w:val="22"/>
          <w:szCs w:val="22"/>
        </w:rPr>
        <w:t>niskotonowych</w:t>
      </w:r>
      <w:proofErr w:type="spellEnd"/>
      <w:r w:rsidRPr="00E00F2D">
        <w:rPr>
          <w:rFonts w:ascii="Open Sans" w:hAnsi="Open Sans" w:cs="Open Sans"/>
          <w:kern w:val="0"/>
          <w:sz w:val="22"/>
          <w:szCs w:val="22"/>
        </w:rPr>
        <w:t>,</w:t>
      </w:r>
    </w:p>
    <w:p w14:paraId="113A6013" w14:textId="5F27B6E8" w:rsidR="00D5616A" w:rsidRPr="00E00F2D" w:rsidRDefault="00D5616A" w:rsidP="00586BD6">
      <w:pPr>
        <w:autoSpaceDE w:val="0"/>
        <w:autoSpaceDN w:val="0"/>
        <w:adjustRightInd w:val="0"/>
        <w:rPr>
          <w:rFonts w:ascii="Open Sans" w:hAnsi="Open Sans" w:cs="Open Sans"/>
          <w:kern w:val="0"/>
          <w:sz w:val="22"/>
          <w:szCs w:val="22"/>
        </w:rPr>
      </w:pPr>
      <w:r w:rsidRPr="00E00F2D">
        <w:rPr>
          <w:rFonts w:ascii="Open Sans" w:hAnsi="Open Sans" w:cs="Open Sans"/>
          <w:kern w:val="0"/>
          <w:sz w:val="22"/>
          <w:szCs w:val="22"/>
        </w:rPr>
        <w:t>nie mają praktycznego znaczenia dla przedmiotowej instalacji.</w:t>
      </w:r>
    </w:p>
    <w:p w14:paraId="6EA2C0C9" w14:textId="13DEA825" w:rsidR="00D5616A" w:rsidRPr="00E00F2D" w:rsidRDefault="00D5616A" w:rsidP="00E00F2D">
      <w:pPr>
        <w:autoSpaceDE w:val="0"/>
        <w:autoSpaceDN w:val="0"/>
        <w:adjustRightInd w:val="0"/>
        <w:jc w:val="both"/>
        <w:rPr>
          <w:rFonts w:ascii="Open Sans" w:hAnsi="Open Sans" w:cs="Open Sans"/>
          <w:kern w:val="0"/>
          <w:sz w:val="22"/>
          <w:szCs w:val="22"/>
        </w:rPr>
      </w:pPr>
      <w:r w:rsidRPr="00E00F2D">
        <w:rPr>
          <w:rFonts w:ascii="Open Sans" w:hAnsi="Open Sans" w:cs="Open Sans"/>
          <w:kern w:val="0"/>
          <w:sz w:val="22"/>
          <w:szCs w:val="22"/>
        </w:rPr>
        <w:t>Jednocześnie brak jest kryteriów odnoszących się do rzeczywistych parametrów</w:t>
      </w:r>
      <w:r w:rsidR="00854563">
        <w:rPr>
          <w:rFonts w:ascii="Open Sans" w:hAnsi="Open Sans" w:cs="Open Sans"/>
          <w:kern w:val="0"/>
          <w:sz w:val="22"/>
          <w:szCs w:val="22"/>
        </w:rPr>
        <w:t xml:space="preserve"> </w:t>
      </w:r>
      <w:r w:rsidRPr="00E00F2D">
        <w:rPr>
          <w:rFonts w:ascii="Open Sans" w:hAnsi="Open Sans" w:cs="Open Sans"/>
          <w:kern w:val="0"/>
          <w:sz w:val="22"/>
          <w:szCs w:val="22"/>
        </w:rPr>
        <w:t>jakościowych systemu, takich jak:</w:t>
      </w:r>
    </w:p>
    <w:p w14:paraId="74CADBC6" w14:textId="77777777" w:rsidR="00D5616A" w:rsidRPr="00E00F2D" w:rsidRDefault="00D5616A" w:rsidP="00E00F2D">
      <w:pPr>
        <w:autoSpaceDE w:val="0"/>
        <w:autoSpaceDN w:val="0"/>
        <w:adjustRightInd w:val="0"/>
        <w:rPr>
          <w:rFonts w:ascii="Open Sans" w:hAnsi="Open Sans" w:cs="Open Sans"/>
          <w:kern w:val="0"/>
          <w:sz w:val="22"/>
          <w:szCs w:val="22"/>
        </w:rPr>
      </w:pPr>
      <w:r w:rsidRPr="00E00F2D">
        <w:rPr>
          <w:rFonts w:ascii="Open Sans" w:hAnsi="Open Sans" w:cs="Open Sans"/>
          <w:kern w:val="0"/>
          <w:sz w:val="22"/>
          <w:szCs w:val="22"/>
        </w:rPr>
        <w:t>• równomierność pokrycia widowni,</w:t>
      </w:r>
    </w:p>
    <w:p w14:paraId="255E2568" w14:textId="77777777" w:rsidR="00D5616A" w:rsidRPr="00E00F2D" w:rsidRDefault="00D5616A" w:rsidP="00E00F2D">
      <w:pPr>
        <w:autoSpaceDE w:val="0"/>
        <w:autoSpaceDN w:val="0"/>
        <w:adjustRightInd w:val="0"/>
        <w:rPr>
          <w:rFonts w:ascii="Open Sans" w:hAnsi="Open Sans" w:cs="Open Sans"/>
          <w:kern w:val="0"/>
          <w:sz w:val="22"/>
          <w:szCs w:val="22"/>
        </w:rPr>
      </w:pPr>
      <w:r w:rsidRPr="00E00F2D">
        <w:rPr>
          <w:rFonts w:ascii="Open Sans" w:hAnsi="Open Sans" w:cs="Open Sans"/>
          <w:kern w:val="0"/>
          <w:sz w:val="22"/>
          <w:szCs w:val="22"/>
        </w:rPr>
        <w:t>• zrozumiałość mowy,</w:t>
      </w:r>
    </w:p>
    <w:p w14:paraId="0272A703" w14:textId="2DA177FC" w:rsidR="00D5616A" w:rsidRPr="00E00F2D" w:rsidRDefault="00D5616A" w:rsidP="00E00F2D">
      <w:pPr>
        <w:jc w:val="both"/>
        <w:rPr>
          <w:rFonts w:ascii="Open Sans" w:hAnsi="Open Sans" w:cs="Open Sans"/>
          <w:sz w:val="22"/>
          <w:szCs w:val="22"/>
        </w:rPr>
      </w:pPr>
      <w:r w:rsidRPr="00E00F2D">
        <w:rPr>
          <w:rFonts w:ascii="Open Sans" w:hAnsi="Open Sans" w:cs="Open Sans"/>
          <w:kern w:val="0"/>
          <w:sz w:val="22"/>
          <w:szCs w:val="22"/>
        </w:rPr>
        <w:t>• poziom SPL w obszarze odsłuchu.</w:t>
      </w:r>
    </w:p>
    <w:p w14:paraId="42174D03" w14:textId="31876EF3" w:rsidR="00D5616A" w:rsidRPr="00E00F2D" w:rsidRDefault="00D5616A" w:rsidP="00586BD6">
      <w:pPr>
        <w:autoSpaceDE w:val="0"/>
        <w:autoSpaceDN w:val="0"/>
        <w:adjustRightInd w:val="0"/>
        <w:jc w:val="both"/>
        <w:rPr>
          <w:rFonts w:ascii="Open Sans" w:hAnsi="Open Sans" w:cs="Open Sans"/>
          <w:kern w:val="0"/>
          <w:sz w:val="22"/>
          <w:szCs w:val="22"/>
        </w:rPr>
      </w:pPr>
      <w:r w:rsidRPr="00E00F2D">
        <w:rPr>
          <w:rFonts w:ascii="Open Sans" w:hAnsi="Open Sans" w:cs="Open Sans"/>
          <w:b/>
          <w:bCs/>
          <w:kern w:val="0"/>
          <w:sz w:val="22"/>
          <w:szCs w:val="22"/>
        </w:rPr>
        <w:t xml:space="preserve">2.1 </w:t>
      </w:r>
      <w:r w:rsidRPr="00E00F2D">
        <w:rPr>
          <w:rFonts w:ascii="Open Sans" w:hAnsi="Open Sans" w:cs="Open Sans"/>
          <w:kern w:val="0"/>
          <w:sz w:val="22"/>
          <w:szCs w:val="22"/>
        </w:rPr>
        <w:t>Czy Zamawiający dokona modyfikacji kryteriów oceny ofert w taki sposób, aby odnosiły</w:t>
      </w:r>
      <w:r w:rsidR="00586BD6">
        <w:rPr>
          <w:rFonts w:ascii="Open Sans" w:hAnsi="Open Sans" w:cs="Open Sans"/>
          <w:kern w:val="0"/>
          <w:sz w:val="22"/>
          <w:szCs w:val="22"/>
        </w:rPr>
        <w:t xml:space="preserve"> </w:t>
      </w:r>
      <w:r w:rsidRPr="00E00F2D">
        <w:rPr>
          <w:rFonts w:ascii="Open Sans" w:hAnsi="Open Sans" w:cs="Open Sans"/>
          <w:kern w:val="0"/>
          <w:sz w:val="22"/>
          <w:szCs w:val="22"/>
        </w:rPr>
        <w:t>się do mierzalnych parametrów akustycznych systemu (pokrycie, zrozumiałość, SPL),</w:t>
      </w:r>
      <w:r w:rsidR="00586BD6">
        <w:rPr>
          <w:rFonts w:ascii="Open Sans" w:hAnsi="Open Sans" w:cs="Open Sans"/>
          <w:kern w:val="0"/>
          <w:sz w:val="22"/>
          <w:szCs w:val="22"/>
        </w:rPr>
        <w:t xml:space="preserve"> </w:t>
      </w:r>
      <w:r w:rsidRPr="00E00F2D">
        <w:rPr>
          <w:rFonts w:ascii="Open Sans" w:hAnsi="Open Sans" w:cs="Open Sans"/>
          <w:kern w:val="0"/>
          <w:sz w:val="22"/>
          <w:szCs w:val="22"/>
        </w:rPr>
        <w:t>stanowiących podstawę jego odbioru?</w:t>
      </w:r>
    </w:p>
    <w:p w14:paraId="2429581D" w14:textId="2A634A19" w:rsidR="00586BD6" w:rsidRPr="00586BD6" w:rsidRDefault="00D5616A" w:rsidP="00586BD6">
      <w:pPr>
        <w:autoSpaceDE w:val="0"/>
        <w:autoSpaceDN w:val="0"/>
        <w:adjustRightInd w:val="0"/>
        <w:jc w:val="both"/>
        <w:rPr>
          <w:rFonts w:ascii="Open Sans" w:hAnsi="Open Sans" w:cs="Open Sans"/>
          <w:kern w:val="0"/>
          <w:sz w:val="22"/>
          <w:szCs w:val="22"/>
        </w:rPr>
      </w:pPr>
      <w:r w:rsidRPr="00E00F2D">
        <w:rPr>
          <w:rFonts w:ascii="Open Sans" w:hAnsi="Open Sans" w:cs="Open Sans"/>
          <w:b/>
          <w:bCs/>
          <w:kern w:val="0"/>
          <w:sz w:val="22"/>
          <w:szCs w:val="22"/>
        </w:rPr>
        <w:t xml:space="preserve">2.2 </w:t>
      </w:r>
      <w:r w:rsidRPr="00E00F2D">
        <w:rPr>
          <w:rFonts w:ascii="Open Sans" w:hAnsi="Open Sans" w:cs="Open Sans"/>
          <w:kern w:val="0"/>
          <w:sz w:val="22"/>
          <w:szCs w:val="22"/>
        </w:rPr>
        <w:t>Alternatywnie, czy Zamawiający dokona zmiany wagi kryterium „funkcjonalność</w:t>
      </w:r>
      <w:r w:rsidR="00586BD6">
        <w:rPr>
          <w:rFonts w:ascii="Open Sans" w:hAnsi="Open Sans" w:cs="Open Sans"/>
          <w:kern w:val="0"/>
          <w:sz w:val="22"/>
          <w:szCs w:val="22"/>
        </w:rPr>
        <w:t xml:space="preserve"> </w:t>
      </w:r>
      <w:r w:rsidRPr="00E00F2D">
        <w:rPr>
          <w:rFonts w:ascii="Open Sans" w:hAnsi="Open Sans" w:cs="Open Sans"/>
          <w:kern w:val="0"/>
          <w:sz w:val="22"/>
          <w:szCs w:val="22"/>
        </w:rPr>
        <w:t>techniczna”, którego obecny zakres nie ma istotnego wpływu na końcowy efekt użytkowy</w:t>
      </w:r>
      <w:r w:rsidR="00586BD6">
        <w:rPr>
          <w:rFonts w:ascii="Open Sans" w:hAnsi="Open Sans" w:cs="Open Sans"/>
          <w:kern w:val="0"/>
          <w:sz w:val="22"/>
          <w:szCs w:val="22"/>
        </w:rPr>
        <w:t xml:space="preserve"> </w:t>
      </w:r>
      <w:r w:rsidRPr="00E00F2D">
        <w:rPr>
          <w:rFonts w:ascii="Open Sans" w:hAnsi="Open Sans" w:cs="Open Sans"/>
          <w:kern w:val="0"/>
          <w:sz w:val="22"/>
          <w:szCs w:val="22"/>
        </w:rPr>
        <w:t>systemu?</w:t>
      </w:r>
    </w:p>
    <w:p w14:paraId="43124424" w14:textId="0792C201" w:rsidR="00D5616A" w:rsidRPr="00E00F2D" w:rsidRDefault="00D5616A" w:rsidP="00E00F2D">
      <w:pPr>
        <w:autoSpaceDE w:val="0"/>
        <w:autoSpaceDN w:val="0"/>
        <w:adjustRightInd w:val="0"/>
        <w:rPr>
          <w:rFonts w:ascii="Open Sans" w:hAnsi="Open Sans" w:cs="Open Sans"/>
          <w:b/>
          <w:bCs/>
          <w:kern w:val="0"/>
          <w:sz w:val="22"/>
          <w:szCs w:val="22"/>
        </w:rPr>
      </w:pPr>
      <w:r w:rsidRPr="00E00F2D">
        <w:rPr>
          <w:rFonts w:ascii="Open Sans" w:hAnsi="Open Sans" w:cs="Open Sans"/>
          <w:b/>
          <w:bCs/>
          <w:kern w:val="0"/>
          <w:sz w:val="22"/>
          <w:szCs w:val="22"/>
        </w:rPr>
        <w:t>Pytanie nr 3</w:t>
      </w:r>
    </w:p>
    <w:p w14:paraId="08DD640B" w14:textId="66556C96" w:rsidR="00D5616A" w:rsidRPr="00E00F2D" w:rsidRDefault="00D5616A" w:rsidP="00E00F2D">
      <w:pPr>
        <w:autoSpaceDE w:val="0"/>
        <w:autoSpaceDN w:val="0"/>
        <w:adjustRightInd w:val="0"/>
        <w:jc w:val="both"/>
        <w:rPr>
          <w:rFonts w:ascii="Open Sans" w:hAnsi="Open Sans" w:cs="Open Sans"/>
          <w:kern w:val="0"/>
          <w:sz w:val="22"/>
          <w:szCs w:val="22"/>
        </w:rPr>
      </w:pPr>
      <w:r w:rsidRPr="00E00F2D">
        <w:rPr>
          <w:rFonts w:ascii="Open Sans" w:hAnsi="Open Sans" w:cs="Open Sans"/>
          <w:kern w:val="0"/>
          <w:sz w:val="22"/>
          <w:szCs w:val="22"/>
        </w:rPr>
        <w:t>Zestaw wymagań technicznych oraz kryteriów oceny ofert prowadzi do ograniczenia</w:t>
      </w:r>
      <w:r w:rsidR="00E00F2D" w:rsidRPr="00E00F2D">
        <w:rPr>
          <w:rFonts w:ascii="Open Sans" w:hAnsi="Open Sans" w:cs="Open Sans"/>
          <w:kern w:val="0"/>
          <w:sz w:val="22"/>
          <w:szCs w:val="22"/>
        </w:rPr>
        <w:t xml:space="preserve"> </w:t>
      </w:r>
      <w:r w:rsidRPr="00E00F2D">
        <w:rPr>
          <w:rFonts w:ascii="Open Sans" w:hAnsi="Open Sans" w:cs="Open Sans"/>
          <w:kern w:val="0"/>
          <w:sz w:val="22"/>
          <w:szCs w:val="22"/>
        </w:rPr>
        <w:t>konkurencji poprzez uprzywilejowanie wąskiej grupy rozwiązań dostępnych na rynku.</w:t>
      </w:r>
    </w:p>
    <w:p w14:paraId="3053C1B4" w14:textId="77777777" w:rsidR="00D5616A" w:rsidRPr="00E00F2D" w:rsidRDefault="00D5616A" w:rsidP="00E00F2D">
      <w:pPr>
        <w:autoSpaceDE w:val="0"/>
        <w:autoSpaceDN w:val="0"/>
        <w:adjustRightInd w:val="0"/>
        <w:jc w:val="both"/>
        <w:rPr>
          <w:rFonts w:ascii="Open Sans" w:hAnsi="Open Sans" w:cs="Open Sans"/>
          <w:kern w:val="0"/>
          <w:sz w:val="22"/>
          <w:szCs w:val="22"/>
        </w:rPr>
      </w:pPr>
      <w:r w:rsidRPr="00E00F2D">
        <w:rPr>
          <w:rFonts w:ascii="Open Sans" w:hAnsi="Open Sans" w:cs="Open Sans"/>
          <w:kern w:val="0"/>
          <w:sz w:val="22"/>
          <w:szCs w:val="22"/>
        </w:rPr>
        <w:t>W szczególności:</w:t>
      </w:r>
    </w:p>
    <w:p w14:paraId="183AE9B7" w14:textId="77777777" w:rsidR="00D5616A" w:rsidRPr="00E00F2D" w:rsidRDefault="00D5616A" w:rsidP="00E00F2D">
      <w:pPr>
        <w:autoSpaceDE w:val="0"/>
        <w:autoSpaceDN w:val="0"/>
        <w:adjustRightInd w:val="0"/>
        <w:jc w:val="both"/>
        <w:rPr>
          <w:rFonts w:ascii="Open Sans" w:hAnsi="Open Sans" w:cs="Open Sans"/>
          <w:kern w:val="0"/>
          <w:sz w:val="22"/>
          <w:szCs w:val="22"/>
        </w:rPr>
      </w:pPr>
      <w:r w:rsidRPr="00E00F2D">
        <w:rPr>
          <w:rFonts w:ascii="Open Sans" w:hAnsi="Open Sans" w:cs="Open Sans"/>
          <w:kern w:val="0"/>
          <w:sz w:val="22"/>
          <w:szCs w:val="22"/>
        </w:rPr>
        <w:t>• wymaganie jednorodności systemu od jednego producenta,</w:t>
      </w:r>
    </w:p>
    <w:p w14:paraId="2724C45C" w14:textId="77777777" w:rsidR="00D5616A" w:rsidRPr="00E00F2D" w:rsidRDefault="00D5616A" w:rsidP="00E00F2D">
      <w:pPr>
        <w:autoSpaceDE w:val="0"/>
        <w:autoSpaceDN w:val="0"/>
        <w:adjustRightInd w:val="0"/>
        <w:jc w:val="both"/>
        <w:rPr>
          <w:rFonts w:ascii="Open Sans" w:hAnsi="Open Sans" w:cs="Open Sans"/>
          <w:kern w:val="0"/>
          <w:sz w:val="22"/>
          <w:szCs w:val="22"/>
        </w:rPr>
      </w:pPr>
      <w:r w:rsidRPr="00E00F2D">
        <w:rPr>
          <w:rFonts w:ascii="Open Sans" w:hAnsi="Open Sans" w:cs="Open Sans"/>
          <w:kern w:val="0"/>
          <w:sz w:val="22"/>
          <w:szCs w:val="22"/>
        </w:rPr>
        <w:t>• narzucenie określonych rozwiązań technologicznych,</w:t>
      </w:r>
    </w:p>
    <w:p w14:paraId="488DBDB6" w14:textId="77777777" w:rsidR="00D5616A" w:rsidRPr="00E00F2D" w:rsidRDefault="00D5616A" w:rsidP="00E00F2D">
      <w:pPr>
        <w:autoSpaceDE w:val="0"/>
        <w:autoSpaceDN w:val="0"/>
        <w:adjustRightInd w:val="0"/>
        <w:jc w:val="both"/>
        <w:rPr>
          <w:rFonts w:ascii="Open Sans" w:hAnsi="Open Sans" w:cs="Open Sans"/>
          <w:kern w:val="0"/>
          <w:sz w:val="22"/>
          <w:szCs w:val="22"/>
        </w:rPr>
      </w:pPr>
      <w:r w:rsidRPr="00E00F2D">
        <w:rPr>
          <w:rFonts w:ascii="Open Sans" w:hAnsi="Open Sans" w:cs="Open Sans"/>
          <w:kern w:val="0"/>
          <w:sz w:val="22"/>
          <w:szCs w:val="22"/>
        </w:rPr>
        <w:t>• zastosowanie specyficznych parametrów i metodologii oceny,</w:t>
      </w:r>
    </w:p>
    <w:p w14:paraId="00B3C31E" w14:textId="77777777" w:rsidR="00D5616A" w:rsidRPr="00E00F2D" w:rsidRDefault="00D5616A" w:rsidP="00E00F2D">
      <w:pPr>
        <w:autoSpaceDE w:val="0"/>
        <w:autoSpaceDN w:val="0"/>
        <w:adjustRightInd w:val="0"/>
        <w:jc w:val="both"/>
        <w:rPr>
          <w:rFonts w:ascii="Open Sans" w:hAnsi="Open Sans" w:cs="Open Sans"/>
          <w:kern w:val="0"/>
          <w:sz w:val="22"/>
          <w:szCs w:val="22"/>
        </w:rPr>
      </w:pPr>
      <w:r w:rsidRPr="00E00F2D">
        <w:rPr>
          <w:rFonts w:ascii="Open Sans" w:hAnsi="Open Sans" w:cs="Open Sans"/>
          <w:kern w:val="0"/>
          <w:sz w:val="22"/>
          <w:szCs w:val="22"/>
        </w:rPr>
        <w:t>• kryteria premiujące określone cechy konstrukcyjne,</w:t>
      </w:r>
    </w:p>
    <w:p w14:paraId="0B50FAC4" w14:textId="77777777" w:rsidR="00D5616A" w:rsidRPr="00E00F2D" w:rsidRDefault="00D5616A" w:rsidP="00E00F2D">
      <w:pPr>
        <w:autoSpaceDE w:val="0"/>
        <w:autoSpaceDN w:val="0"/>
        <w:adjustRightInd w:val="0"/>
        <w:jc w:val="both"/>
        <w:rPr>
          <w:rFonts w:ascii="Open Sans" w:hAnsi="Open Sans" w:cs="Open Sans"/>
          <w:kern w:val="0"/>
          <w:sz w:val="22"/>
          <w:szCs w:val="22"/>
        </w:rPr>
      </w:pPr>
      <w:r w:rsidRPr="00E00F2D">
        <w:rPr>
          <w:rFonts w:ascii="Open Sans" w:hAnsi="Open Sans" w:cs="Open Sans"/>
          <w:kern w:val="0"/>
          <w:sz w:val="22"/>
          <w:szCs w:val="22"/>
        </w:rPr>
        <w:t>powodują faktyczne ograniczenie możliwości zaoferowania rozwiązań równoważnych.</w:t>
      </w:r>
    </w:p>
    <w:p w14:paraId="16CD8F0D" w14:textId="2918FBF2" w:rsidR="00D5616A" w:rsidRPr="00E00F2D" w:rsidRDefault="00D5616A" w:rsidP="00E00F2D">
      <w:pPr>
        <w:autoSpaceDE w:val="0"/>
        <w:autoSpaceDN w:val="0"/>
        <w:adjustRightInd w:val="0"/>
        <w:jc w:val="both"/>
        <w:rPr>
          <w:rFonts w:ascii="Open Sans" w:hAnsi="Open Sans" w:cs="Open Sans"/>
          <w:kern w:val="0"/>
          <w:sz w:val="22"/>
          <w:szCs w:val="22"/>
        </w:rPr>
      </w:pPr>
      <w:r w:rsidRPr="00E00F2D">
        <w:rPr>
          <w:rFonts w:ascii="Open Sans" w:hAnsi="Open Sans" w:cs="Open Sans"/>
          <w:kern w:val="0"/>
          <w:sz w:val="22"/>
          <w:szCs w:val="22"/>
        </w:rPr>
        <w:t>Podczas wizji lokalnej prowadzonej w poprzednim postępowaniu akustyk uczestniczący w</w:t>
      </w:r>
      <w:r w:rsidR="00854563">
        <w:rPr>
          <w:rFonts w:ascii="Open Sans" w:hAnsi="Open Sans" w:cs="Open Sans"/>
          <w:kern w:val="0"/>
          <w:sz w:val="22"/>
          <w:szCs w:val="22"/>
        </w:rPr>
        <w:t> </w:t>
      </w:r>
      <w:r w:rsidRPr="00E00F2D">
        <w:rPr>
          <w:rFonts w:ascii="Open Sans" w:hAnsi="Open Sans" w:cs="Open Sans"/>
          <w:kern w:val="0"/>
          <w:sz w:val="22"/>
          <w:szCs w:val="22"/>
        </w:rPr>
        <w:t>oględzinach wskazywał na istotny problem nierównomierności pokrycia dźwiękiem w</w:t>
      </w:r>
      <w:r w:rsidR="00854563">
        <w:rPr>
          <w:rFonts w:ascii="Open Sans" w:hAnsi="Open Sans" w:cs="Open Sans"/>
          <w:kern w:val="0"/>
          <w:sz w:val="22"/>
          <w:szCs w:val="22"/>
        </w:rPr>
        <w:t> </w:t>
      </w:r>
      <w:r w:rsidRPr="00E00F2D">
        <w:rPr>
          <w:rFonts w:ascii="Open Sans" w:hAnsi="Open Sans" w:cs="Open Sans"/>
          <w:kern w:val="0"/>
          <w:sz w:val="22"/>
          <w:szCs w:val="22"/>
        </w:rPr>
        <w:t>końcowej części sali.</w:t>
      </w:r>
    </w:p>
    <w:p w14:paraId="128A8CCF" w14:textId="0F2788B5" w:rsidR="00D5616A" w:rsidRPr="00E00F2D" w:rsidRDefault="00D5616A" w:rsidP="00E00F2D">
      <w:pPr>
        <w:autoSpaceDE w:val="0"/>
        <w:autoSpaceDN w:val="0"/>
        <w:adjustRightInd w:val="0"/>
        <w:jc w:val="both"/>
        <w:rPr>
          <w:rFonts w:ascii="Open Sans" w:hAnsi="Open Sans" w:cs="Open Sans"/>
          <w:kern w:val="0"/>
          <w:sz w:val="22"/>
          <w:szCs w:val="22"/>
        </w:rPr>
      </w:pPr>
      <w:r w:rsidRPr="00E00F2D">
        <w:rPr>
          <w:rFonts w:ascii="Open Sans" w:hAnsi="Open Sans" w:cs="Open Sans"/>
          <w:kern w:val="0"/>
          <w:sz w:val="22"/>
          <w:szCs w:val="22"/>
        </w:rPr>
        <w:lastRenderedPageBreak/>
        <w:t>W ocenie Wykonawcy, przyjęte w obecnym postępowaniu założenia systemowe nie</w:t>
      </w:r>
      <w:r w:rsidR="00E00F2D" w:rsidRPr="00E00F2D">
        <w:rPr>
          <w:rFonts w:ascii="Open Sans" w:hAnsi="Open Sans" w:cs="Open Sans"/>
          <w:kern w:val="0"/>
          <w:sz w:val="22"/>
          <w:szCs w:val="22"/>
        </w:rPr>
        <w:t xml:space="preserve"> </w:t>
      </w:r>
      <w:r w:rsidRPr="00E00F2D">
        <w:rPr>
          <w:rFonts w:ascii="Open Sans" w:hAnsi="Open Sans" w:cs="Open Sans"/>
          <w:kern w:val="0"/>
          <w:sz w:val="22"/>
          <w:szCs w:val="22"/>
        </w:rPr>
        <w:t>gwarantują rozwiązania tego problemu, co oznacza, że nie zapewniają realizacji</w:t>
      </w:r>
      <w:r w:rsidR="00E00F2D" w:rsidRPr="00E00F2D">
        <w:rPr>
          <w:rFonts w:ascii="Open Sans" w:hAnsi="Open Sans" w:cs="Open Sans"/>
          <w:kern w:val="0"/>
          <w:sz w:val="22"/>
          <w:szCs w:val="22"/>
        </w:rPr>
        <w:t xml:space="preserve"> </w:t>
      </w:r>
      <w:r w:rsidRPr="00E00F2D">
        <w:rPr>
          <w:rFonts w:ascii="Open Sans" w:hAnsi="Open Sans" w:cs="Open Sans"/>
          <w:kern w:val="0"/>
          <w:sz w:val="22"/>
          <w:szCs w:val="22"/>
        </w:rPr>
        <w:t>podstawowego celu inwestycji, jakim jest poprawa jakości nagłośnienia w całej przestrzeni</w:t>
      </w:r>
      <w:r w:rsidR="00E00F2D" w:rsidRPr="00E00F2D">
        <w:rPr>
          <w:rFonts w:ascii="Open Sans" w:hAnsi="Open Sans" w:cs="Open Sans"/>
          <w:kern w:val="0"/>
          <w:sz w:val="22"/>
          <w:szCs w:val="22"/>
        </w:rPr>
        <w:t xml:space="preserve"> </w:t>
      </w:r>
      <w:r w:rsidRPr="00E00F2D">
        <w:rPr>
          <w:rFonts w:ascii="Open Sans" w:hAnsi="Open Sans" w:cs="Open Sans"/>
          <w:kern w:val="0"/>
          <w:sz w:val="22"/>
          <w:szCs w:val="22"/>
        </w:rPr>
        <w:t>widowni.</w:t>
      </w:r>
    </w:p>
    <w:p w14:paraId="6968249C" w14:textId="0BAA21B1" w:rsidR="00D5616A" w:rsidRPr="00E00F2D" w:rsidRDefault="00D5616A" w:rsidP="00E00F2D">
      <w:pPr>
        <w:autoSpaceDE w:val="0"/>
        <w:autoSpaceDN w:val="0"/>
        <w:adjustRightInd w:val="0"/>
        <w:jc w:val="both"/>
        <w:rPr>
          <w:rFonts w:ascii="Open Sans" w:hAnsi="Open Sans" w:cs="Open Sans"/>
          <w:kern w:val="0"/>
          <w:sz w:val="22"/>
          <w:szCs w:val="22"/>
        </w:rPr>
      </w:pPr>
      <w:r w:rsidRPr="00E00F2D">
        <w:rPr>
          <w:rFonts w:ascii="Open Sans" w:hAnsi="Open Sans" w:cs="Open Sans"/>
          <w:kern w:val="0"/>
          <w:sz w:val="22"/>
          <w:szCs w:val="22"/>
        </w:rPr>
        <w:t>W konsekwencji istnieje ryzyko, że poniesione nakłady finansowe nie przełożą się na</w:t>
      </w:r>
      <w:r w:rsidR="00E00F2D" w:rsidRPr="00E00F2D">
        <w:rPr>
          <w:rFonts w:ascii="Open Sans" w:hAnsi="Open Sans" w:cs="Open Sans"/>
          <w:kern w:val="0"/>
          <w:sz w:val="22"/>
          <w:szCs w:val="22"/>
        </w:rPr>
        <w:t xml:space="preserve"> </w:t>
      </w:r>
      <w:r w:rsidRPr="00E00F2D">
        <w:rPr>
          <w:rFonts w:ascii="Open Sans" w:hAnsi="Open Sans" w:cs="Open Sans"/>
          <w:kern w:val="0"/>
          <w:sz w:val="22"/>
          <w:szCs w:val="22"/>
        </w:rPr>
        <w:t>oczekiwany efekt użytkowy, co może podważać zasadność ekonomiczną przyjętych</w:t>
      </w:r>
      <w:r w:rsidR="00E00F2D" w:rsidRPr="00E00F2D">
        <w:rPr>
          <w:rFonts w:ascii="Open Sans" w:hAnsi="Open Sans" w:cs="Open Sans"/>
          <w:kern w:val="0"/>
          <w:sz w:val="22"/>
          <w:szCs w:val="22"/>
        </w:rPr>
        <w:t xml:space="preserve"> </w:t>
      </w:r>
      <w:r w:rsidRPr="00E00F2D">
        <w:rPr>
          <w:rFonts w:ascii="Open Sans" w:hAnsi="Open Sans" w:cs="Open Sans"/>
          <w:kern w:val="0"/>
          <w:sz w:val="22"/>
          <w:szCs w:val="22"/>
        </w:rPr>
        <w:t>rozwiązań.</w:t>
      </w:r>
    </w:p>
    <w:p w14:paraId="1CB18BDD" w14:textId="2684BE50" w:rsidR="00E00F2D" w:rsidRPr="00E00F2D" w:rsidRDefault="00D5616A" w:rsidP="00E00F2D">
      <w:pPr>
        <w:autoSpaceDE w:val="0"/>
        <w:autoSpaceDN w:val="0"/>
        <w:adjustRightInd w:val="0"/>
        <w:jc w:val="both"/>
        <w:rPr>
          <w:rFonts w:ascii="Open Sans" w:hAnsi="Open Sans" w:cs="Open Sans"/>
          <w:kern w:val="0"/>
          <w:sz w:val="22"/>
          <w:szCs w:val="22"/>
        </w:rPr>
      </w:pPr>
      <w:r w:rsidRPr="00E00F2D">
        <w:rPr>
          <w:rFonts w:ascii="Open Sans" w:hAnsi="Open Sans" w:cs="Open Sans"/>
          <w:kern w:val="0"/>
          <w:sz w:val="22"/>
          <w:szCs w:val="22"/>
        </w:rPr>
        <w:t>W ocenie Wykonawcy celowe i zgodne z zasadą efektywności wydatkowania środków</w:t>
      </w:r>
      <w:r w:rsidR="00E00F2D" w:rsidRPr="00E00F2D">
        <w:rPr>
          <w:rFonts w:ascii="Open Sans" w:hAnsi="Open Sans" w:cs="Open Sans"/>
          <w:kern w:val="0"/>
          <w:sz w:val="22"/>
          <w:szCs w:val="22"/>
        </w:rPr>
        <w:t xml:space="preserve"> </w:t>
      </w:r>
      <w:r w:rsidRPr="00E00F2D">
        <w:rPr>
          <w:rFonts w:ascii="Open Sans" w:hAnsi="Open Sans" w:cs="Open Sans"/>
          <w:kern w:val="0"/>
          <w:sz w:val="22"/>
          <w:szCs w:val="22"/>
        </w:rPr>
        <w:t>publicznych byłoby dobór rozwiązań rzeczywiście odpowiadających warunkom akustycznym</w:t>
      </w:r>
      <w:r w:rsidR="00E00F2D" w:rsidRPr="00E00F2D">
        <w:rPr>
          <w:rFonts w:ascii="Open Sans" w:hAnsi="Open Sans" w:cs="Open Sans"/>
          <w:kern w:val="0"/>
          <w:sz w:val="22"/>
          <w:szCs w:val="22"/>
        </w:rPr>
        <w:t xml:space="preserve"> </w:t>
      </w:r>
      <w:r w:rsidRPr="00E00F2D">
        <w:rPr>
          <w:rFonts w:ascii="Open Sans" w:hAnsi="Open Sans" w:cs="Open Sans"/>
          <w:kern w:val="0"/>
          <w:sz w:val="22"/>
          <w:szCs w:val="22"/>
        </w:rPr>
        <w:t>obiektu i wymaganiom funkcjonalnym.</w:t>
      </w:r>
    </w:p>
    <w:p w14:paraId="5BB133FF" w14:textId="166C4FA1" w:rsidR="00E00F2D" w:rsidRPr="00E00F2D" w:rsidRDefault="00E00F2D" w:rsidP="00E00F2D">
      <w:pPr>
        <w:autoSpaceDE w:val="0"/>
        <w:autoSpaceDN w:val="0"/>
        <w:adjustRightInd w:val="0"/>
        <w:jc w:val="both"/>
        <w:rPr>
          <w:rFonts w:ascii="Open Sans" w:hAnsi="Open Sans" w:cs="Open Sans"/>
          <w:kern w:val="0"/>
          <w:sz w:val="22"/>
          <w:szCs w:val="22"/>
        </w:rPr>
      </w:pPr>
      <w:r w:rsidRPr="00E00F2D">
        <w:rPr>
          <w:rFonts w:ascii="Open Sans" w:hAnsi="Open Sans" w:cs="Open Sans"/>
          <w:b/>
          <w:bCs/>
          <w:kern w:val="0"/>
          <w:sz w:val="22"/>
          <w:szCs w:val="22"/>
        </w:rPr>
        <w:t xml:space="preserve">3.1 </w:t>
      </w:r>
      <w:r w:rsidRPr="00E00F2D">
        <w:rPr>
          <w:rFonts w:ascii="Open Sans" w:hAnsi="Open Sans" w:cs="Open Sans"/>
          <w:kern w:val="0"/>
          <w:sz w:val="22"/>
          <w:szCs w:val="22"/>
        </w:rPr>
        <w:t>Czy Zamawiający dokona modyfikacji SWZ poprzez jednoznaczne dopuszczenie rozwiązań</w:t>
      </w:r>
      <w:r w:rsidR="00586BD6">
        <w:rPr>
          <w:rFonts w:ascii="Open Sans" w:hAnsi="Open Sans" w:cs="Open Sans"/>
          <w:kern w:val="0"/>
          <w:sz w:val="22"/>
          <w:szCs w:val="22"/>
        </w:rPr>
        <w:t xml:space="preserve"> </w:t>
      </w:r>
      <w:r w:rsidRPr="00E00F2D">
        <w:rPr>
          <w:rFonts w:ascii="Open Sans" w:hAnsi="Open Sans" w:cs="Open Sans"/>
          <w:kern w:val="0"/>
          <w:sz w:val="22"/>
          <w:szCs w:val="22"/>
        </w:rPr>
        <w:t>równoważnych, spełniających wymagania funkcjonalne i akustyczne systemu, niezależnie od przyjętej technologii?</w:t>
      </w:r>
    </w:p>
    <w:p w14:paraId="00A3AB26" w14:textId="3E1E5B4D" w:rsidR="00E00F2D" w:rsidRPr="00E00F2D" w:rsidRDefault="00E00F2D" w:rsidP="00E00F2D">
      <w:pPr>
        <w:autoSpaceDE w:val="0"/>
        <w:autoSpaceDN w:val="0"/>
        <w:adjustRightInd w:val="0"/>
        <w:jc w:val="both"/>
        <w:rPr>
          <w:rFonts w:ascii="Open Sans" w:hAnsi="Open Sans" w:cs="Open Sans"/>
          <w:kern w:val="0"/>
          <w:sz w:val="22"/>
          <w:szCs w:val="22"/>
        </w:rPr>
      </w:pPr>
      <w:r w:rsidRPr="00E00F2D">
        <w:rPr>
          <w:rFonts w:ascii="Open Sans" w:hAnsi="Open Sans" w:cs="Open Sans"/>
          <w:b/>
          <w:bCs/>
          <w:kern w:val="0"/>
          <w:sz w:val="22"/>
          <w:szCs w:val="22"/>
        </w:rPr>
        <w:t xml:space="preserve">3.2 </w:t>
      </w:r>
      <w:r w:rsidRPr="00E00F2D">
        <w:rPr>
          <w:rFonts w:ascii="Open Sans" w:hAnsi="Open Sans" w:cs="Open Sans"/>
          <w:kern w:val="0"/>
          <w:sz w:val="22"/>
          <w:szCs w:val="22"/>
        </w:rPr>
        <w:t>Czy Zamawiający potwierdza, że podstawą oceny i odbioru systemu będą mierzalne parametry akustyczne (pokrycie, SPL, zrozumiałość mowy), a nie zestaw cech konstrukcyjnych charakterystycznych dla określonych rozwiązań?</w:t>
      </w:r>
    </w:p>
    <w:p w14:paraId="06992D5B" w14:textId="77777777" w:rsidR="00E00F2D" w:rsidRPr="00E00F2D" w:rsidRDefault="00E00F2D" w:rsidP="00E00F2D">
      <w:pPr>
        <w:autoSpaceDE w:val="0"/>
        <w:autoSpaceDN w:val="0"/>
        <w:adjustRightInd w:val="0"/>
        <w:rPr>
          <w:rFonts w:ascii="Open Sans" w:hAnsi="Open Sans" w:cs="Open Sans"/>
          <w:b/>
          <w:bCs/>
          <w:kern w:val="0"/>
          <w:sz w:val="22"/>
          <w:szCs w:val="22"/>
        </w:rPr>
      </w:pPr>
      <w:r w:rsidRPr="00E00F2D">
        <w:rPr>
          <w:rFonts w:ascii="Open Sans" w:hAnsi="Open Sans" w:cs="Open Sans"/>
          <w:b/>
          <w:bCs/>
          <w:kern w:val="0"/>
          <w:sz w:val="22"/>
          <w:szCs w:val="22"/>
        </w:rPr>
        <w:t>Pytanie nr 4</w:t>
      </w:r>
    </w:p>
    <w:p w14:paraId="1C23252B" w14:textId="635A2BC3" w:rsidR="00E00F2D" w:rsidRPr="00E00F2D" w:rsidRDefault="00E00F2D" w:rsidP="00E00F2D">
      <w:pPr>
        <w:autoSpaceDE w:val="0"/>
        <w:autoSpaceDN w:val="0"/>
        <w:adjustRightInd w:val="0"/>
        <w:jc w:val="both"/>
        <w:rPr>
          <w:rFonts w:ascii="Open Sans" w:hAnsi="Open Sans" w:cs="Open Sans"/>
          <w:kern w:val="0"/>
          <w:sz w:val="22"/>
          <w:szCs w:val="22"/>
        </w:rPr>
      </w:pPr>
      <w:r w:rsidRPr="00E00F2D">
        <w:rPr>
          <w:rFonts w:ascii="Open Sans" w:hAnsi="Open Sans" w:cs="Open Sans"/>
          <w:kern w:val="0"/>
          <w:sz w:val="22"/>
          <w:szCs w:val="22"/>
        </w:rPr>
        <w:t>W nawiązaniu do przeprowadzonej w poprzednim postepowaniu wizji lokalnej w obiekcie wnioskujemy o udostępnienie dokumentacji wraz z potwierdzeniem, sporządzonym przez uprawnionego konstruktora, dotyczącym możliwości obciążenia wskazanych punktów montażowych w obszarze przewidzianym pod instalację urządzeń nagłośnieniowych.</w:t>
      </w:r>
    </w:p>
    <w:p w14:paraId="18A15B0B" w14:textId="10A863AA" w:rsidR="00E00F2D" w:rsidRPr="00E00F2D" w:rsidRDefault="00E00F2D" w:rsidP="00E00F2D">
      <w:pPr>
        <w:autoSpaceDE w:val="0"/>
        <w:autoSpaceDN w:val="0"/>
        <w:adjustRightInd w:val="0"/>
        <w:jc w:val="both"/>
        <w:rPr>
          <w:rFonts w:ascii="Open Sans" w:hAnsi="Open Sans" w:cs="Open Sans"/>
          <w:kern w:val="0"/>
          <w:sz w:val="22"/>
          <w:szCs w:val="22"/>
        </w:rPr>
      </w:pPr>
      <w:r w:rsidRPr="00E00F2D">
        <w:rPr>
          <w:rFonts w:ascii="Open Sans" w:hAnsi="Open Sans" w:cs="Open Sans"/>
          <w:kern w:val="0"/>
          <w:sz w:val="22"/>
          <w:szCs w:val="22"/>
        </w:rPr>
        <w:t>Zgodnie z art. 5 ust. 1 ustawy – Prawo budowlane oraz § 207 ust. 2 rozporządzenia Ministra Infrastruktury w sprawie warunków technicznych, jakim powinny odpowiadać budynki i ich usytuowanie, wszelkie elementy instalowane na konstrukcji obiektu (w tym urządzenia nagłośnieniowe i oświetleniowe) muszą posiadać potwierdzenie nośności wydane przez uprawnionego konstruktora.</w:t>
      </w:r>
    </w:p>
    <w:p w14:paraId="5387CA9A" w14:textId="06C62039" w:rsidR="00E00F2D" w:rsidRPr="00E00F2D" w:rsidRDefault="00E00F2D" w:rsidP="00E00F2D">
      <w:pPr>
        <w:autoSpaceDE w:val="0"/>
        <w:autoSpaceDN w:val="0"/>
        <w:adjustRightInd w:val="0"/>
        <w:jc w:val="both"/>
        <w:rPr>
          <w:rFonts w:ascii="Open Sans" w:hAnsi="Open Sans" w:cs="Open Sans"/>
          <w:kern w:val="0"/>
          <w:sz w:val="22"/>
          <w:szCs w:val="22"/>
        </w:rPr>
      </w:pPr>
      <w:r w:rsidRPr="00E00F2D">
        <w:rPr>
          <w:rFonts w:ascii="Open Sans" w:hAnsi="Open Sans" w:cs="Open Sans"/>
          <w:kern w:val="0"/>
          <w:sz w:val="22"/>
          <w:szCs w:val="22"/>
        </w:rPr>
        <w:t>Brak wskazanych dokumentów uniemożliwia rzetelne przygotowanie oferty przez potencjalnych oferentów i może skutkować brakiem możliwości wykonania przedmiotu zamówienia zgodnie z założeniami Zamawiającego.</w:t>
      </w:r>
    </w:p>
    <w:p w14:paraId="174DC6C7" w14:textId="0F2A4CF7" w:rsidR="00E00F2D" w:rsidRPr="00E00F2D" w:rsidRDefault="00E00F2D" w:rsidP="00E00F2D">
      <w:pPr>
        <w:autoSpaceDE w:val="0"/>
        <w:autoSpaceDN w:val="0"/>
        <w:adjustRightInd w:val="0"/>
        <w:jc w:val="both"/>
        <w:rPr>
          <w:rFonts w:ascii="Open Sans" w:hAnsi="Open Sans" w:cs="Open Sans"/>
          <w:kern w:val="0"/>
          <w:sz w:val="22"/>
          <w:szCs w:val="22"/>
        </w:rPr>
      </w:pPr>
      <w:r w:rsidRPr="00E00F2D">
        <w:rPr>
          <w:rFonts w:ascii="Open Sans" w:hAnsi="Open Sans" w:cs="Open Sans"/>
          <w:kern w:val="0"/>
          <w:sz w:val="22"/>
          <w:szCs w:val="22"/>
        </w:rPr>
        <w:t>W związku z zadanymi pytaniami dotyczącymi opisu przedmiotu zamówienia, zakresu przedmiotu zamówienia, mającymi znaczący wpływ na prawidłowe złożenie oferty oraz oszacowanie kosztów projektu, zwracamy się z prośbą o udzielenie odpowiedzi na w/w pytania oraz zmianę terminu składania ofert o 7 dni roboczych.</w:t>
      </w:r>
    </w:p>
    <w:p w14:paraId="20168C86" w14:textId="77777777" w:rsidR="00E00F2D" w:rsidRPr="00E00F2D" w:rsidRDefault="00E00F2D" w:rsidP="00E00F2D">
      <w:pPr>
        <w:jc w:val="both"/>
        <w:rPr>
          <w:rFonts w:ascii="Open Sans" w:hAnsi="Open Sans" w:cs="Open Sans"/>
          <w:sz w:val="22"/>
          <w:szCs w:val="22"/>
        </w:rPr>
      </w:pPr>
    </w:p>
    <w:p w14:paraId="1F50DD7B" w14:textId="5437A070" w:rsidR="00E00F2D" w:rsidRPr="00743441" w:rsidRDefault="00E00F2D" w:rsidP="00E00F2D">
      <w:pPr>
        <w:jc w:val="both"/>
        <w:rPr>
          <w:rFonts w:ascii="Open Sans" w:hAnsi="Open Sans" w:cs="Open Sans"/>
          <w:u w:val="single"/>
        </w:rPr>
      </w:pPr>
      <w:r w:rsidRPr="00743441">
        <w:rPr>
          <w:rFonts w:ascii="Open Sans" w:hAnsi="Open Sans" w:cs="Open Sans"/>
          <w:b/>
          <w:bCs/>
          <w:highlight w:val="lightGray"/>
          <w:u w:val="single"/>
        </w:rPr>
        <w:t>Odpowiedź 4</w:t>
      </w:r>
    </w:p>
    <w:p w14:paraId="3CE5CBB5" w14:textId="77777777" w:rsidR="00854563" w:rsidRDefault="00E00F2D" w:rsidP="00E00F2D">
      <w:pPr>
        <w:jc w:val="both"/>
        <w:rPr>
          <w:rFonts w:ascii="Open Sans" w:hAnsi="Open Sans" w:cs="Open Sans"/>
          <w:sz w:val="22"/>
          <w:szCs w:val="22"/>
        </w:rPr>
      </w:pPr>
      <w:r w:rsidRPr="00E00F2D">
        <w:rPr>
          <w:rFonts w:ascii="Open Sans" w:hAnsi="Open Sans" w:cs="Open Sans"/>
          <w:sz w:val="22"/>
          <w:szCs w:val="22"/>
        </w:rPr>
        <w:t xml:space="preserve">Udział w wizji lokalnej w ramach postępowań prowadzonych w przeszłości nie zwalnia Wykonawcy z obowiązku odbycia wizji lokalnej w niniejszym postępowaniu. </w:t>
      </w:r>
    </w:p>
    <w:p w14:paraId="4027AB90" w14:textId="3E862FD5" w:rsidR="00E00F2D" w:rsidRPr="00E00F2D" w:rsidRDefault="00E00F2D" w:rsidP="00E00F2D">
      <w:pPr>
        <w:jc w:val="both"/>
        <w:rPr>
          <w:rFonts w:ascii="Open Sans" w:hAnsi="Open Sans" w:cs="Open Sans"/>
          <w:sz w:val="22"/>
          <w:szCs w:val="22"/>
        </w:rPr>
      </w:pPr>
      <w:r w:rsidRPr="00E00F2D">
        <w:rPr>
          <w:rFonts w:ascii="Open Sans" w:hAnsi="Open Sans" w:cs="Open Sans"/>
          <w:sz w:val="22"/>
          <w:szCs w:val="22"/>
        </w:rPr>
        <w:lastRenderedPageBreak/>
        <w:t>Zamawiający podtrzymuje dotychczasowe zapisy Specyfikacji Warunków Zamówienia i nie znajduje podstaw do wprowadzenia wnioskowanych zmian.</w:t>
      </w:r>
    </w:p>
    <w:p w14:paraId="4CED89B4" w14:textId="77777777" w:rsidR="00E00F2D" w:rsidRPr="00E00F2D" w:rsidRDefault="00E00F2D" w:rsidP="00E00F2D">
      <w:pPr>
        <w:jc w:val="both"/>
        <w:rPr>
          <w:rFonts w:ascii="Open Sans" w:hAnsi="Open Sans" w:cs="Open Sans"/>
          <w:sz w:val="22"/>
          <w:szCs w:val="22"/>
        </w:rPr>
      </w:pPr>
      <w:r w:rsidRPr="00E00F2D">
        <w:rPr>
          <w:rFonts w:ascii="Open Sans" w:hAnsi="Open Sans" w:cs="Open Sans"/>
          <w:sz w:val="22"/>
          <w:szCs w:val="22"/>
        </w:rPr>
        <w:t>Zamawiający zaprzecza stwierdzeniu, jakoby Opis Przedmiotu Zamówienia (OPZ) został przygotowany pod konkretny produkt jednego producenta.</w:t>
      </w:r>
    </w:p>
    <w:p w14:paraId="4FC8A8CA" w14:textId="77777777" w:rsidR="00E00F2D" w:rsidRPr="00E00F2D" w:rsidRDefault="00E00F2D" w:rsidP="00E00F2D">
      <w:pPr>
        <w:jc w:val="both"/>
        <w:rPr>
          <w:rFonts w:ascii="Open Sans" w:hAnsi="Open Sans" w:cs="Open Sans"/>
          <w:sz w:val="22"/>
          <w:szCs w:val="22"/>
        </w:rPr>
      </w:pPr>
      <w:r w:rsidRPr="00E00F2D">
        <w:rPr>
          <w:rFonts w:ascii="Open Sans" w:hAnsi="Open Sans" w:cs="Open Sans"/>
          <w:sz w:val="22"/>
          <w:szCs w:val="22"/>
        </w:rPr>
        <w:t>Wykonawca jest zobowiązany do montażu aparatury nagłośnieniowej wraz ze wszystkimi niezbędnymi elementami konstrukcyjnymi w sposób zapewniający optymalne parametry akustyczne, przy jednoczesnym zagwarantowaniu bezpieczeństwa oraz zgodności z obowiązującymi przepisami, w tym w szczególności z Prawem budowlanym i przepisami przeciwpożarowymi. Właśnie w tym celu Zamawiający wymaga przeprowadzenia wizji lokalnej – aby Wykonawca mógł ocenić możliwości montażowe oraz dostosować sposób instalacji do stanu faktycznego obiektu</w:t>
      </w:r>
    </w:p>
    <w:p w14:paraId="4364FAED" w14:textId="77777777" w:rsidR="00E00F2D" w:rsidRPr="00E00F2D" w:rsidRDefault="00E00F2D" w:rsidP="00E00F2D">
      <w:pPr>
        <w:jc w:val="both"/>
        <w:rPr>
          <w:rFonts w:ascii="Open Sans" w:hAnsi="Open Sans" w:cs="Open Sans"/>
          <w:sz w:val="22"/>
          <w:szCs w:val="22"/>
        </w:rPr>
      </w:pPr>
    </w:p>
    <w:p w14:paraId="7CD40C4F" w14:textId="7512D76E" w:rsidR="00E00F2D" w:rsidRPr="00743441" w:rsidRDefault="00E00F2D" w:rsidP="00E00F2D">
      <w:pPr>
        <w:jc w:val="both"/>
        <w:rPr>
          <w:rFonts w:ascii="Open Sans" w:hAnsi="Open Sans" w:cs="Open Sans"/>
          <w:b/>
          <w:bCs/>
          <w:u w:val="single"/>
        </w:rPr>
      </w:pPr>
      <w:r w:rsidRPr="00743441">
        <w:rPr>
          <w:rFonts w:ascii="Open Sans" w:hAnsi="Open Sans" w:cs="Open Sans"/>
          <w:b/>
          <w:bCs/>
          <w:highlight w:val="lightGray"/>
          <w:u w:val="single"/>
        </w:rPr>
        <w:t>Pytanie 5</w:t>
      </w:r>
    </w:p>
    <w:p w14:paraId="07C36E5E" w14:textId="77777777" w:rsidR="00E00F2D" w:rsidRPr="00E00F2D" w:rsidRDefault="00E00F2D" w:rsidP="009B7C4C">
      <w:pPr>
        <w:jc w:val="both"/>
        <w:rPr>
          <w:rFonts w:ascii="Open Sans" w:eastAsia="Times New Roman" w:hAnsi="Open Sans" w:cs="Open Sans"/>
          <w:kern w:val="0"/>
          <w:sz w:val="22"/>
          <w:szCs w:val="22"/>
          <w:lang w:eastAsia="pl-PL"/>
          <w14:ligatures w14:val="none"/>
        </w:rPr>
      </w:pPr>
      <w:r w:rsidRPr="00E00F2D">
        <w:rPr>
          <w:rFonts w:ascii="Open Sans" w:eastAsia="Times New Roman" w:hAnsi="Open Sans" w:cs="Open Sans"/>
          <w:kern w:val="0"/>
          <w:sz w:val="22"/>
          <w:szCs w:val="22"/>
          <w:lang w:eastAsia="pl-PL"/>
          <w14:ligatures w14:val="none"/>
        </w:rPr>
        <w:t>W ocenie Wykonawcy przyjęte kryteria oceny ofert w zakresie „funkcjonalności technicznej” nie pozostają w związku z rzeczywistym sposobem użytkowania systemu będącego przedmiotem zamówienia.</w:t>
      </w:r>
    </w:p>
    <w:p w14:paraId="6F6DB236" w14:textId="77777777" w:rsidR="00E00F2D" w:rsidRPr="00E00F2D" w:rsidRDefault="00E00F2D" w:rsidP="00E00F2D">
      <w:pPr>
        <w:rPr>
          <w:rFonts w:ascii="Open Sans" w:eastAsia="Times New Roman" w:hAnsi="Open Sans" w:cs="Open Sans"/>
          <w:kern w:val="0"/>
          <w:sz w:val="22"/>
          <w:szCs w:val="22"/>
          <w:lang w:eastAsia="pl-PL"/>
          <w14:ligatures w14:val="none"/>
        </w:rPr>
      </w:pPr>
      <w:r w:rsidRPr="00E00F2D">
        <w:rPr>
          <w:rFonts w:ascii="Open Sans" w:eastAsia="Times New Roman" w:hAnsi="Open Sans" w:cs="Open Sans"/>
          <w:kern w:val="0"/>
          <w:sz w:val="22"/>
          <w:szCs w:val="22"/>
          <w:lang w:eastAsia="pl-PL"/>
          <w14:ligatures w14:val="none"/>
        </w:rPr>
        <w:t>Z przeprowadzonej wizji lokalnej wynika, że:</w:t>
      </w:r>
      <w:r w:rsidRPr="00E00F2D">
        <w:rPr>
          <w:rFonts w:ascii="Open Sans" w:eastAsia="Times New Roman" w:hAnsi="Open Sans" w:cs="Open Sans"/>
          <w:kern w:val="0"/>
          <w:sz w:val="22"/>
          <w:szCs w:val="22"/>
          <w:lang w:eastAsia="pl-PL"/>
          <w14:ligatures w14:val="none"/>
        </w:rPr>
        <w:br/>
        <w:t>- system będzie instalacją stałą,</w:t>
      </w:r>
      <w:r w:rsidRPr="00E00F2D">
        <w:rPr>
          <w:rFonts w:ascii="Open Sans" w:eastAsia="Times New Roman" w:hAnsi="Open Sans" w:cs="Open Sans"/>
          <w:kern w:val="0"/>
          <w:sz w:val="22"/>
          <w:szCs w:val="22"/>
          <w:lang w:eastAsia="pl-PL"/>
          <w14:ligatures w14:val="none"/>
        </w:rPr>
        <w:br/>
        <w:t>- sala posiada regularną, amfiteatralną geometrię,</w:t>
      </w:r>
      <w:r w:rsidRPr="00E00F2D">
        <w:rPr>
          <w:rFonts w:ascii="Open Sans" w:eastAsia="Times New Roman" w:hAnsi="Open Sans" w:cs="Open Sans"/>
          <w:kern w:val="0"/>
          <w:sz w:val="22"/>
          <w:szCs w:val="22"/>
          <w:lang w:eastAsia="pl-PL"/>
          <w14:ligatures w14:val="none"/>
        </w:rPr>
        <w:br/>
        <w:t>- system nie będzie podlegał rekonfiguracji,</w:t>
      </w:r>
      <w:r w:rsidRPr="00E00F2D">
        <w:rPr>
          <w:rFonts w:ascii="Open Sans" w:eastAsia="Times New Roman" w:hAnsi="Open Sans" w:cs="Open Sans"/>
          <w:kern w:val="0"/>
          <w:sz w:val="22"/>
          <w:szCs w:val="22"/>
          <w:lang w:eastAsia="pl-PL"/>
          <w14:ligatures w14:val="none"/>
        </w:rPr>
        <w:br/>
        <w:t xml:space="preserve">- zestawy </w:t>
      </w:r>
      <w:proofErr w:type="spellStart"/>
      <w:r w:rsidRPr="00E00F2D">
        <w:rPr>
          <w:rFonts w:ascii="Open Sans" w:eastAsia="Times New Roman" w:hAnsi="Open Sans" w:cs="Open Sans"/>
          <w:kern w:val="0"/>
          <w:sz w:val="22"/>
          <w:szCs w:val="22"/>
          <w:lang w:eastAsia="pl-PL"/>
          <w14:ligatures w14:val="none"/>
        </w:rPr>
        <w:t>niskotonowe</w:t>
      </w:r>
      <w:proofErr w:type="spellEnd"/>
      <w:r w:rsidRPr="00E00F2D">
        <w:rPr>
          <w:rFonts w:ascii="Open Sans" w:eastAsia="Times New Roman" w:hAnsi="Open Sans" w:cs="Open Sans"/>
          <w:kern w:val="0"/>
          <w:sz w:val="22"/>
          <w:szCs w:val="22"/>
          <w:lang w:eastAsia="pl-PL"/>
          <w14:ligatures w14:val="none"/>
        </w:rPr>
        <w:t xml:space="preserve"> będą instalowane na podłożu.</w:t>
      </w:r>
    </w:p>
    <w:p w14:paraId="5E5AA5F2" w14:textId="77777777" w:rsidR="00E00F2D" w:rsidRPr="00E00F2D" w:rsidRDefault="00E00F2D" w:rsidP="00E00F2D">
      <w:pPr>
        <w:rPr>
          <w:rFonts w:ascii="Open Sans" w:eastAsia="Times New Roman" w:hAnsi="Open Sans" w:cs="Open Sans"/>
          <w:kern w:val="0"/>
          <w:sz w:val="22"/>
          <w:szCs w:val="22"/>
          <w:lang w:eastAsia="pl-PL"/>
          <w14:ligatures w14:val="none"/>
        </w:rPr>
      </w:pPr>
      <w:r w:rsidRPr="00E00F2D">
        <w:rPr>
          <w:rFonts w:ascii="Open Sans" w:eastAsia="Times New Roman" w:hAnsi="Open Sans" w:cs="Open Sans"/>
          <w:kern w:val="0"/>
          <w:sz w:val="22"/>
          <w:szCs w:val="22"/>
          <w:lang w:eastAsia="pl-PL"/>
          <w14:ligatures w14:val="none"/>
        </w:rPr>
        <w:t>W związku z powyższym funkcje takie jak:</w:t>
      </w:r>
      <w:r w:rsidRPr="00E00F2D">
        <w:rPr>
          <w:rFonts w:ascii="Open Sans" w:eastAsia="Times New Roman" w:hAnsi="Open Sans" w:cs="Open Sans"/>
          <w:kern w:val="0"/>
          <w:sz w:val="22"/>
          <w:szCs w:val="22"/>
          <w:lang w:eastAsia="pl-PL"/>
          <w14:ligatures w14:val="none"/>
        </w:rPr>
        <w:br/>
        <w:t>- możliwość zmiany kąta propagacji bez użycia narzędzi,</w:t>
      </w:r>
      <w:r w:rsidRPr="00E00F2D">
        <w:rPr>
          <w:rFonts w:ascii="Open Sans" w:eastAsia="Times New Roman" w:hAnsi="Open Sans" w:cs="Open Sans"/>
          <w:kern w:val="0"/>
          <w:sz w:val="22"/>
          <w:szCs w:val="22"/>
          <w:lang w:eastAsia="pl-PL"/>
          <w14:ligatures w14:val="none"/>
        </w:rPr>
        <w:br/>
        <w:t>- możliwość uzyskania asymetrycznej charakterystyki poziomej, </w:t>
      </w:r>
      <w:r w:rsidRPr="00E00F2D">
        <w:rPr>
          <w:rFonts w:ascii="Open Sans" w:eastAsia="Times New Roman" w:hAnsi="Open Sans" w:cs="Open Sans"/>
          <w:kern w:val="0"/>
          <w:sz w:val="22"/>
          <w:szCs w:val="22"/>
          <w:lang w:eastAsia="pl-PL"/>
          <w14:ligatures w14:val="none"/>
        </w:rPr>
        <w:br/>
        <w:t xml:space="preserve">- niższa waga zestawów </w:t>
      </w:r>
      <w:proofErr w:type="spellStart"/>
      <w:r w:rsidRPr="00E00F2D">
        <w:rPr>
          <w:rFonts w:ascii="Open Sans" w:eastAsia="Times New Roman" w:hAnsi="Open Sans" w:cs="Open Sans"/>
          <w:kern w:val="0"/>
          <w:sz w:val="22"/>
          <w:szCs w:val="22"/>
          <w:lang w:eastAsia="pl-PL"/>
          <w14:ligatures w14:val="none"/>
        </w:rPr>
        <w:t>niskotonowych</w:t>
      </w:r>
      <w:proofErr w:type="spellEnd"/>
      <w:r w:rsidRPr="00E00F2D">
        <w:rPr>
          <w:rFonts w:ascii="Open Sans" w:eastAsia="Times New Roman" w:hAnsi="Open Sans" w:cs="Open Sans"/>
          <w:kern w:val="0"/>
          <w:sz w:val="22"/>
          <w:szCs w:val="22"/>
          <w:lang w:eastAsia="pl-PL"/>
          <w14:ligatures w14:val="none"/>
        </w:rPr>
        <w:t>,</w:t>
      </w:r>
    </w:p>
    <w:p w14:paraId="569D1725" w14:textId="77777777" w:rsidR="00E00F2D" w:rsidRPr="00E00F2D" w:rsidRDefault="00E00F2D" w:rsidP="00E00F2D">
      <w:pPr>
        <w:rPr>
          <w:rFonts w:ascii="Open Sans" w:eastAsia="Times New Roman" w:hAnsi="Open Sans" w:cs="Open Sans"/>
          <w:kern w:val="0"/>
          <w:sz w:val="22"/>
          <w:szCs w:val="22"/>
          <w:lang w:eastAsia="pl-PL"/>
          <w14:ligatures w14:val="none"/>
        </w:rPr>
      </w:pPr>
      <w:r w:rsidRPr="00E00F2D">
        <w:rPr>
          <w:rFonts w:ascii="Open Sans" w:eastAsia="Times New Roman" w:hAnsi="Open Sans" w:cs="Open Sans"/>
          <w:kern w:val="0"/>
          <w:sz w:val="22"/>
          <w:szCs w:val="22"/>
          <w:lang w:eastAsia="pl-PL"/>
          <w14:ligatures w14:val="none"/>
        </w:rPr>
        <w:t>nie mają praktycznego zastosowania w przedmiotowej instalacji.</w:t>
      </w:r>
    </w:p>
    <w:p w14:paraId="638DC54C" w14:textId="77777777" w:rsidR="00E00F2D" w:rsidRPr="00E00F2D" w:rsidRDefault="00E00F2D" w:rsidP="00586BD6">
      <w:pPr>
        <w:jc w:val="both"/>
        <w:rPr>
          <w:rFonts w:ascii="Open Sans" w:eastAsia="Times New Roman" w:hAnsi="Open Sans" w:cs="Open Sans"/>
          <w:kern w:val="0"/>
          <w:sz w:val="22"/>
          <w:szCs w:val="22"/>
          <w:lang w:eastAsia="pl-PL"/>
          <w14:ligatures w14:val="none"/>
        </w:rPr>
      </w:pPr>
      <w:r w:rsidRPr="00E00F2D">
        <w:rPr>
          <w:rFonts w:ascii="Open Sans" w:eastAsia="Times New Roman" w:hAnsi="Open Sans" w:cs="Open Sans"/>
          <w:kern w:val="0"/>
          <w:sz w:val="22"/>
          <w:szCs w:val="22"/>
          <w:lang w:eastAsia="pl-PL"/>
          <w14:ligatures w14:val="none"/>
        </w:rPr>
        <w:t>Jednocześnie Zamawiający nie przewidział kryteriów odnoszących się do rzeczywistej jakości systemu, takich jak równomierność pokrycia widowni, zrozumiałość mowy czy poziom ciśnienia akustycznego w całym obszarze odsłuchu.</w:t>
      </w:r>
    </w:p>
    <w:p w14:paraId="1820A139" w14:textId="77777777" w:rsidR="009B7C4C" w:rsidRDefault="00E00F2D" w:rsidP="009B7C4C">
      <w:pPr>
        <w:jc w:val="both"/>
        <w:rPr>
          <w:rFonts w:ascii="Open Sans" w:eastAsia="Times New Roman" w:hAnsi="Open Sans" w:cs="Open Sans"/>
          <w:kern w:val="0"/>
          <w:sz w:val="22"/>
          <w:szCs w:val="22"/>
          <w:lang w:eastAsia="pl-PL"/>
          <w14:ligatures w14:val="none"/>
        </w:rPr>
      </w:pPr>
      <w:r w:rsidRPr="00E00F2D">
        <w:rPr>
          <w:rFonts w:ascii="Open Sans" w:eastAsia="Times New Roman" w:hAnsi="Open Sans" w:cs="Open Sans"/>
          <w:kern w:val="0"/>
          <w:sz w:val="22"/>
          <w:szCs w:val="22"/>
          <w:lang w:eastAsia="pl-PL"/>
          <w14:ligatures w14:val="none"/>
        </w:rPr>
        <w:t>W związku z powyższym Wykonawca wnosi o:</w:t>
      </w:r>
      <w:r w:rsidR="009B7C4C">
        <w:rPr>
          <w:rFonts w:ascii="Open Sans" w:eastAsia="Times New Roman" w:hAnsi="Open Sans" w:cs="Open Sans"/>
          <w:kern w:val="0"/>
          <w:sz w:val="22"/>
          <w:szCs w:val="22"/>
          <w:lang w:eastAsia="pl-PL"/>
          <w14:ligatures w14:val="none"/>
        </w:rPr>
        <w:t xml:space="preserve"> </w:t>
      </w:r>
    </w:p>
    <w:p w14:paraId="4994C433" w14:textId="77777777" w:rsidR="009B7C4C" w:rsidRDefault="00E00F2D" w:rsidP="009B7C4C">
      <w:pPr>
        <w:jc w:val="both"/>
        <w:rPr>
          <w:rFonts w:ascii="Open Sans" w:eastAsia="Times New Roman" w:hAnsi="Open Sans" w:cs="Open Sans"/>
          <w:kern w:val="0"/>
          <w:sz w:val="22"/>
          <w:szCs w:val="22"/>
          <w:lang w:eastAsia="pl-PL"/>
          <w14:ligatures w14:val="none"/>
        </w:rPr>
      </w:pPr>
      <w:r w:rsidRPr="00E00F2D">
        <w:rPr>
          <w:rFonts w:ascii="Open Sans" w:eastAsia="Times New Roman" w:hAnsi="Open Sans" w:cs="Open Sans"/>
          <w:kern w:val="0"/>
          <w:sz w:val="22"/>
          <w:szCs w:val="22"/>
          <w:lang w:eastAsia="pl-PL"/>
          <w14:ligatures w14:val="none"/>
        </w:rPr>
        <w:t>- zmianę kryteriów oceny ofert tak, aby odnosiły się do rzeczywistych parametrów</w:t>
      </w:r>
      <w:r w:rsidR="009B7C4C">
        <w:rPr>
          <w:rFonts w:ascii="Open Sans" w:eastAsia="Times New Roman" w:hAnsi="Open Sans" w:cs="Open Sans"/>
          <w:kern w:val="0"/>
          <w:sz w:val="22"/>
          <w:szCs w:val="22"/>
          <w:lang w:eastAsia="pl-PL"/>
          <w14:ligatures w14:val="none"/>
        </w:rPr>
        <w:t xml:space="preserve"> </w:t>
      </w:r>
      <w:r w:rsidRPr="00E00F2D">
        <w:rPr>
          <w:rFonts w:ascii="Open Sans" w:eastAsia="Times New Roman" w:hAnsi="Open Sans" w:cs="Open Sans"/>
          <w:kern w:val="0"/>
          <w:sz w:val="22"/>
          <w:szCs w:val="22"/>
          <w:lang w:eastAsia="pl-PL"/>
          <w14:ligatures w14:val="none"/>
        </w:rPr>
        <w:t>użytkowych systemu,</w:t>
      </w:r>
      <w:r w:rsidR="009B7C4C">
        <w:rPr>
          <w:rFonts w:ascii="Open Sans" w:eastAsia="Times New Roman" w:hAnsi="Open Sans" w:cs="Open Sans"/>
          <w:kern w:val="0"/>
          <w:sz w:val="22"/>
          <w:szCs w:val="22"/>
          <w:lang w:eastAsia="pl-PL"/>
          <w14:ligatures w14:val="none"/>
        </w:rPr>
        <w:t xml:space="preserve"> </w:t>
      </w:r>
    </w:p>
    <w:p w14:paraId="50D6F32A" w14:textId="14061D0A" w:rsidR="00E00F2D" w:rsidRPr="00E00F2D" w:rsidRDefault="00E00F2D" w:rsidP="009B7C4C">
      <w:pPr>
        <w:jc w:val="both"/>
        <w:rPr>
          <w:rFonts w:ascii="Open Sans" w:eastAsia="Times New Roman" w:hAnsi="Open Sans" w:cs="Open Sans"/>
          <w:kern w:val="0"/>
          <w:sz w:val="22"/>
          <w:szCs w:val="22"/>
          <w:lang w:eastAsia="pl-PL"/>
          <w14:ligatures w14:val="none"/>
        </w:rPr>
      </w:pPr>
      <w:r w:rsidRPr="00E00F2D">
        <w:rPr>
          <w:rFonts w:ascii="Open Sans" w:eastAsia="Times New Roman" w:hAnsi="Open Sans" w:cs="Open Sans"/>
          <w:kern w:val="0"/>
          <w:sz w:val="22"/>
          <w:szCs w:val="22"/>
          <w:lang w:eastAsia="pl-PL"/>
          <w14:ligatures w14:val="none"/>
        </w:rPr>
        <w:t>- lub zmniejszenie wagi kryterium „funkcjonalność techniczna”.</w:t>
      </w:r>
    </w:p>
    <w:p w14:paraId="3E7B3A98" w14:textId="50C5951A" w:rsidR="00E00F2D" w:rsidRPr="00E00F2D" w:rsidRDefault="00E00F2D" w:rsidP="00854563">
      <w:pPr>
        <w:jc w:val="both"/>
        <w:rPr>
          <w:rFonts w:ascii="Open Sans" w:eastAsia="Times New Roman" w:hAnsi="Open Sans" w:cs="Open Sans"/>
          <w:kern w:val="0"/>
          <w:sz w:val="22"/>
          <w:szCs w:val="22"/>
          <w:lang w:eastAsia="pl-PL"/>
          <w14:ligatures w14:val="none"/>
        </w:rPr>
      </w:pPr>
      <w:r w:rsidRPr="00E00F2D">
        <w:rPr>
          <w:rFonts w:ascii="Open Sans" w:eastAsia="Times New Roman" w:hAnsi="Open Sans" w:cs="Open Sans"/>
          <w:kern w:val="0"/>
          <w:sz w:val="22"/>
          <w:szCs w:val="22"/>
          <w:lang w:eastAsia="pl-PL"/>
          <w14:ligatures w14:val="none"/>
        </w:rPr>
        <w:t>Obecne kryteria premiują rozwiązania charakterystyczne dla określonych producentów</w:t>
      </w:r>
      <w:r w:rsidR="00854563">
        <w:rPr>
          <w:rFonts w:ascii="Open Sans" w:eastAsia="Times New Roman" w:hAnsi="Open Sans" w:cs="Open Sans"/>
          <w:kern w:val="0"/>
          <w:sz w:val="22"/>
          <w:szCs w:val="22"/>
          <w:lang w:eastAsia="pl-PL"/>
          <w14:ligatures w14:val="none"/>
        </w:rPr>
        <w:t xml:space="preserve"> </w:t>
      </w:r>
      <w:r w:rsidRPr="00E00F2D">
        <w:rPr>
          <w:rFonts w:ascii="Open Sans" w:eastAsia="Times New Roman" w:hAnsi="Open Sans" w:cs="Open Sans"/>
          <w:kern w:val="0"/>
          <w:sz w:val="22"/>
          <w:szCs w:val="22"/>
          <w:lang w:eastAsia="pl-PL"/>
          <w14:ligatures w14:val="none"/>
        </w:rPr>
        <w:t>systemów nagłośnieniowych, co może prowadzić do ograniczenia konkurencji.</w:t>
      </w:r>
    </w:p>
    <w:p w14:paraId="18839F34" w14:textId="77777777" w:rsidR="00E00F2D" w:rsidRPr="00E00F2D" w:rsidRDefault="00E00F2D" w:rsidP="00586BD6">
      <w:pPr>
        <w:jc w:val="both"/>
        <w:rPr>
          <w:rFonts w:ascii="Open Sans" w:eastAsia="Times New Roman" w:hAnsi="Open Sans" w:cs="Open Sans"/>
          <w:kern w:val="0"/>
          <w:sz w:val="22"/>
          <w:szCs w:val="22"/>
          <w:lang w:eastAsia="pl-PL"/>
          <w14:ligatures w14:val="none"/>
        </w:rPr>
      </w:pPr>
      <w:r w:rsidRPr="00E00F2D">
        <w:rPr>
          <w:rFonts w:ascii="Open Sans" w:eastAsia="Times New Roman" w:hAnsi="Open Sans" w:cs="Open Sans"/>
          <w:kern w:val="0"/>
          <w:sz w:val="22"/>
          <w:szCs w:val="22"/>
          <w:lang w:eastAsia="pl-PL"/>
          <w14:ligatures w14:val="none"/>
        </w:rPr>
        <w:t xml:space="preserve">Zamawiający dokonał opisu przedmiotu zamówienia w sposób naruszający przepisy ustawy Prawo zamówień publicznych, w szczególności art. 16 oraz art. 99 ust. 4 i 5 </w:t>
      </w:r>
      <w:proofErr w:type="spellStart"/>
      <w:r w:rsidRPr="00E00F2D">
        <w:rPr>
          <w:rFonts w:ascii="Open Sans" w:eastAsia="Times New Roman" w:hAnsi="Open Sans" w:cs="Open Sans"/>
          <w:kern w:val="0"/>
          <w:sz w:val="22"/>
          <w:szCs w:val="22"/>
          <w:lang w:eastAsia="pl-PL"/>
          <w14:ligatures w14:val="none"/>
        </w:rPr>
        <w:t>Pzp</w:t>
      </w:r>
      <w:proofErr w:type="spellEnd"/>
      <w:r w:rsidRPr="00E00F2D">
        <w:rPr>
          <w:rFonts w:ascii="Open Sans" w:eastAsia="Times New Roman" w:hAnsi="Open Sans" w:cs="Open Sans"/>
          <w:kern w:val="0"/>
          <w:sz w:val="22"/>
          <w:szCs w:val="22"/>
          <w:lang w:eastAsia="pl-PL"/>
          <w14:ligatures w14:val="none"/>
        </w:rPr>
        <w:t xml:space="preserve">, </w:t>
      </w:r>
      <w:r w:rsidRPr="00E00F2D">
        <w:rPr>
          <w:rFonts w:ascii="Open Sans" w:eastAsia="Times New Roman" w:hAnsi="Open Sans" w:cs="Open Sans"/>
          <w:kern w:val="0"/>
          <w:sz w:val="22"/>
          <w:szCs w:val="22"/>
          <w:lang w:eastAsia="pl-PL"/>
          <w14:ligatures w14:val="none"/>
        </w:rPr>
        <w:lastRenderedPageBreak/>
        <w:t>poprzez skonstruowanie zestawu wymagań technicznych i funkcjonalnych prowadzących do istotnego ograniczenia konkurencji.</w:t>
      </w:r>
    </w:p>
    <w:p w14:paraId="0C7F5A65" w14:textId="77777777" w:rsidR="00E00F2D" w:rsidRPr="00E00F2D" w:rsidRDefault="00E00F2D" w:rsidP="00586BD6">
      <w:pPr>
        <w:rPr>
          <w:rFonts w:ascii="Open Sans" w:eastAsia="Times New Roman" w:hAnsi="Open Sans" w:cs="Open Sans"/>
          <w:kern w:val="0"/>
          <w:sz w:val="22"/>
          <w:szCs w:val="22"/>
          <w:lang w:eastAsia="pl-PL"/>
          <w14:ligatures w14:val="none"/>
        </w:rPr>
      </w:pPr>
      <w:r w:rsidRPr="00E00F2D">
        <w:rPr>
          <w:rFonts w:ascii="Open Sans" w:eastAsia="Times New Roman" w:hAnsi="Open Sans" w:cs="Open Sans"/>
          <w:kern w:val="0"/>
          <w:sz w:val="22"/>
          <w:szCs w:val="22"/>
          <w:lang w:eastAsia="pl-PL"/>
          <w14:ligatures w14:val="none"/>
        </w:rPr>
        <w:t>W szczególności Zamawiający:</w:t>
      </w:r>
      <w:r w:rsidRPr="00E00F2D">
        <w:rPr>
          <w:rFonts w:ascii="Open Sans" w:eastAsia="Times New Roman" w:hAnsi="Open Sans" w:cs="Open Sans"/>
          <w:kern w:val="0"/>
          <w:sz w:val="22"/>
          <w:szCs w:val="22"/>
          <w:lang w:eastAsia="pl-PL"/>
          <w14:ligatures w14:val="none"/>
        </w:rPr>
        <w:br/>
        <w:t>- wymaga zastosowania jednorodnego systemu pochodzącego od jednego producenta,</w:t>
      </w:r>
      <w:r w:rsidRPr="00E00F2D">
        <w:rPr>
          <w:rFonts w:ascii="Open Sans" w:eastAsia="Times New Roman" w:hAnsi="Open Sans" w:cs="Open Sans"/>
          <w:kern w:val="0"/>
          <w:sz w:val="22"/>
          <w:szCs w:val="22"/>
          <w:lang w:eastAsia="pl-PL"/>
          <w14:ligatures w14:val="none"/>
        </w:rPr>
        <w:br/>
        <w:t>- narzuca określone rozwiązania technologiczne (m.in. w zakresie transmisji sygnału),</w:t>
      </w:r>
      <w:r w:rsidRPr="00E00F2D">
        <w:rPr>
          <w:rFonts w:ascii="Open Sans" w:eastAsia="Times New Roman" w:hAnsi="Open Sans" w:cs="Open Sans"/>
          <w:kern w:val="0"/>
          <w:sz w:val="22"/>
          <w:szCs w:val="22"/>
          <w:lang w:eastAsia="pl-PL"/>
          <w14:ligatures w14:val="none"/>
        </w:rPr>
        <w:br/>
        <w:t>- posługuje się specyficznymi parametrami technicznymi oraz metodologią pomiarową,</w:t>
      </w:r>
      <w:r w:rsidRPr="00E00F2D">
        <w:rPr>
          <w:rFonts w:ascii="Open Sans" w:eastAsia="Times New Roman" w:hAnsi="Open Sans" w:cs="Open Sans"/>
          <w:kern w:val="0"/>
          <w:sz w:val="22"/>
          <w:szCs w:val="22"/>
          <w:lang w:eastAsia="pl-PL"/>
          <w14:ligatures w14:val="none"/>
        </w:rPr>
        <w:br/>
        <w:t>- wprowadza kryteria oceny ofert premiujące rozwiązania charakterystyczne dla wąskiej grupy producentów,</w:t>
      </w:r>
    </w:p>
    <w:p w14:paraId="0CBB99A1" w14:textId="77777777" w:rsidR="00E00F2D" w:rsidRPr="00E00F2D" w:rsidRDefault="00E00F2D" w:rsidP="00E00F2D">
      <w:pPr>
        <w:rPr>
          <w:rFonts w:ascii="Open Sans" w:eastAsia="Times New Roman" w:hAnsi="Open Sans" w:cs="Open Sans"/>
          <w:kern w:val="0"/>
          <w:sz w:val="22"/>
          <w:szCs w:val="22"/>
          <w:u w:val="single"/>
          <w:lang w:eastAsia="pl-PL"/>
          <w14:ligatures w14:val="none"/>
        </w:rPr>
      </w:pPr>
      <w:r w:rsidRPr="00E00F2D">
        <w:rPr>
          <w:rFonts w:ascii="Open Sans" w:eastAsia="Times New Roman" w:hAnsi="Open Sans" w:cs="Open Sans"/>
          <w:kern w:val="0"/>
          <w:sz w:val="22"/>
          <w:szCs w:val="22"/>
          <w:u w:val="single"/>
          <w:lang w:eastAsia="pl-PL"/>
          <w14:ligatures w14:val="none"/>
        </w:rPr>
        <w:t>co w efekcie prowadzi do uprzywilejowania określonych rozwiązań dostępnych na rynku.</w:t>
      </w:r>
    </w:p>
    <w:p w14:paraId="14016D2A" w14:textId="620BDDCB" w:rsidR="00E00F2D" w:rsidRPr="00E00F2D" w:rsidRDefault="00E00F2D" w:rsidP="00586BD6">
      <w:pPr>
        <w:jc w:val="both"/>
        <w:rPr>
          <w:rFonts w:ascii="Open Sans" w:eastAsia="Times New Roman" w:hAnsi="Open Sans" w:cs="Open Sans"/>
          <w:kern w:val="0"/>
          <w:sz w:val="22"/>
          <w:szCs w:val="22"/>
          <w:lang w:eastAsia="pl-PL"/>
          <w14:ligatures w14:val="none"/>
        </w:rPr>
      </w:pPr>
      <w:r w:rsidRPr="00E00F2D">
        <w:rPr>
          <w:rFonts w:ascii="Open Sans" w:eastAsia="Times New Roman" w:hAnsi="Open Sans" w:cs="Open Sans"/>
          <w:kern w:val="0"/>
          <w:sz w:val="22"/>
          <w:szCs w:val="22"/>
          <w:lang w:eastAsia="pl-PL"/>
          <w14:ligatures w14:val="none"/>
        </w:rPr>
        <w:t>Jednocześnie Zamawiający nie dopuścił rozwiązań równoważnych, co stanowi rażące</w:t>
      </w:r>
      <w:r w:rsidR="00854563">
        <w:rPr>
          <w:rFonts w:ascii="Open Sans" w:eastAsia="Times New Roman" w:hAnsi="Open Sans" w:cs="Open Sans"/>
          <w:kern w:val="0"/>
          <w:sz w:val="22"/>
          <w:szCs w:val="22"/>
          <w:lang w:eastAsia="pl-PL"/>
          <w14:ligatures w14:val="none"/>
        </w:rPr>
        <w:t xml:space="preserve"> </w:t>
      </w:r>
      <w:r w:rsidRPr="00E00F2D">
        <w:rPr>
          <w:rFonts w:ascii="Open Sans" w:eastAsia="Times New Roman" w:hAnsi="Open Sans" w:cs="Open Sans"/>
          <w:kern w:val="0"/>
          <w:sz w:val="22"/>
          <w:szCs w:val="22"/>
          <w:lang w:eastAsia="pl-PL"/>
          <w14:ligatures w14:val="none"/>
        </w:rPr>
        <w:t xml:space="preserve">naruszenie art. 99 ust. 5 </w:t>
      </w:r>
      <w:proofErr w:type="spellStart"/>
      <w:r w:rsidRPr="00E00F2D">
        <w:rPr>
          <w:rFonts w:ascii="Open Sans" w:eastAsia="Times New Roman" w:hAnsi="Open Sans" w:cs="Open Sans"/>
          <w:kern w:val="0"/>
          <w:sz w:val="22"/>
          <w:szCs w:val="22"/>
          <w:lang w:eastAsia="pl-PL"/>
          <w14:ligatures w14:val="none"/>
        </w:rPr>
        <w:t>Pzp</w:t>
      </w:r>
      <w:proofErr w:type="spellEnd"/>
      <w:r w:rsidRPr="00E00F2D">
        <w:rPr>
          <w:rFonts w:ascii="Open Sans" w:eastAsia="Times New Roman" w:hAnsi="Open Sans" w:cs="Open Sans"/>
          <w:kern w:val="0"/>
          <w:sz w:val="22"/>
          <w:szCs w:val="22"/>
          <w:lang w:eastAsia="pl-PL"/>
          <w14:ligatures w14:val="none"/>
        </w:rPr>
        <w:t>.</w:t>
      </w:r>
    </w:p>
    <w:p w14:paraId="15C5962A" w14:textId="77777777" w:rsidR="00E00F2D" w:rsidRPr="00E00F2D" w:rsidRDefault="00E00F2D" w:rsidP="00586BD6">
      <w:pPr>
        <w:jc w:val="both"/>
        <w:rPr>
          <w:rFonts w:ascii="Open Sans" w:eastAsia="Times New Roman" w:hAnsi="Open Sans" w:cs="Open Sans"/>
          <w:kern w:val="0"/>
          <w:sz w:val="22"/>
          <w:szCs w:val="22"/>
          <w:lang w:eastAsia="pl-PL"/>
          <w14:ligatures w14:val="none"/>
        </w:rPr>
      </w:pPr>
      <w:r w:rsidRPr="00E00F2D">
        <w:rPr>
          <w:rFonts w:ascii="Open Sans" w:eastAsia="Times New Roman" w:hAnsi="Open Sans" w:cs="Open Sans"/>
          <w:kern w:val="0"/>
          <w:sz w:val="22"/>
          <w:szCs w:val="22"/>
          <w:lang w:eastAsia="pl-PL"/>
          <w14:ligatures w14:val="none"/>
        </w:rPr>
        <w:t>Zgodnie z utrwalonym orzecznictwem Krajowej Izby Odwoławczej (m.in. KIO 1868/18, KIO 2613/17), opis przedmiotu zamówienia nie musi zawierać wskazania konkretnego producenta, aby został uznany za ograniczający konkurencję – wystarczające jest, że zestaw parametrów technicznych prowadzi do uprzywilejowania określonych rozwiązań.</w:t>
      </w:r>
    </w:p>
    <w:p w14:paraId="581E7BAF" w14:textId="77777777" w:rsidR="00E00F2D" w:rsidRPr="00E00F2D" w:rsidRDefault="00E00F2D" w:rsidP="00586BD6">
      <w:pPr>
        <w:jc w:val="both"/>
        <w:rPr>
          <w:rFonts w:ascii="Open Sans" w:eastAsia="Times New Roman" w:hAnsi="Open Sans" w:cs="Open Sans"/>
          <w:kern w:val="0"/>
          <w:sz w:val="22"/>
          <w:szCs w:val="22"/>
          <w:u w:val="single"/>
          <w:lang w:eastAsia="pl-PL"/>
          <w14:ligatures w14:val="none"/>
        </w:rPr>
      </w:pPr>
      <w:r w:rsidRPr="00E00F2D">
        <w:rPr>
          <w:rFonts w:ascii="Open Sans" w:eastAsia="Times New Roman" w:hAnsi="Open Sans" w:cs="Open Sans"/>
          <w:kern w:val="0"/>
          <w:sz w:val="22"/>
          <w:szCs w:val="22"/>
          <w:u w:val="single"/>
          <w:lang w:eastAsia="pl-PL"/>
          <w14:ligatures w14:val="none"/>
        </w:rPr>
        <w:t xml:space="preserve">W przedmiotowym postępowaniu mamy do czynienia właśnie z taką sytuacją - formalne niewskazanie producenta przy jednoczesnym skonstruowaniu wymagań odpowiadających wąskiej grupie systemów stanowi obejście przepisów ustawy </w:t>
      </w:r>
      <w:proofErr w:type="spellStart"/>
      <w:r w:rsidRPr="00E00F2D">
        <w:rPr>
          <w:rFonts w:ascii="Open Sans" w:eastAsia="Times New Roman" w:hAnsi="Open Sans" w:cs="Open Sans"/>
          <w:kern w:val="0"/>
          <w:sz w:val="22"/>
          <w:szCs w:val="22"/>
          <w:u w:val="single"/>
          <w:lang w:eastAsia="pl-PL"/>
          <w14:ligatures w14:val="none"/>
        </w:rPr>
        <w:t>Pzp</w:t>
      </w:r>
      <w:proofErr w:type="spellEnd"/>
      <w:r w:rsidRPr="00E00F2D">
        <w:rPr>
          <w:rFonts w:ascii="Open Sans" w:eastAsia="Times New Roman" w:hAnsi="Open Sans" w:cs="Open Sans"/>
          <w:kern w:val="0"/>
          <w:sz w:val="22"/>
          <w:szCs w:val="22"/>
          <w:u w:val="single"/>
          <w:lang w:eastAsia="pl-PL"/>
          <w14:ligatures w14:val="none"/>
        </w:rPr>
        <w:t>.</w:t>
      </w:r>
    </w:p>
    <w:p w14:paraId="247BCBC8" w14:textId="77777777" w:rsidR="00E00F2D" w:rsidRPr="00E00F2D" w:rsidRDefault="00E00F2D" w:rsidP="00586BD6">
      <w:pPr>
        <w:jc w:val="both"/>
        <w:rPr>
          <w:rFonts w:ascii="Open Sans" w:eastAsia="Times New Roman" w:hAnsi="Open Sans" w:cs="Open Sans"/>
          <w:kern w:val="0"/>
          <w:sz w:val="22"/>
          <w:szCs w:val="22"/>
          <w:lang w:eastAsia="pl-PL"/>
          <w14:ligatures w14:val="none"/>
        </w:rPr>
      </w:pPr>
      <w:r w:rsidRPr="00E00F2D">
        <w:rPr>
          <w:rFonts w:ascii="Open Sans" w:eastAsia="Times New Roman" w:hAnsi="Open Sans" w:cs="Open Sans"/>
          <w:kern w:val="0"/>
          <w:sz w:val="22"/>
          <w:szCs w:val="22"/>
          <w:lang w:eastAsia="pl-PL"/>
          <w14:ligatures w14:val="none"/>
        </w:rPr>
        <w:t>Brak dopuszczenia rozwiązań równoważnych w takiej sytuacji powoduje faktyczne zamknięcie rynku i wyeliminowanie konkurencji.</w:t>
      </w:r>
    </w:p>
    <w:p w14:paraId="3C457E04" w14:textId="77777777" w:rsidR="00E00F2D" w:rsidRPr="00E00F2D" w:rsidRDefault="00E00F2D" w:rsidP="00E00F2D">
      <w:pPr>
        <w:rPr>
          <w:rFonts w:ascii="Open Sans" w:eastAsia="Times New Roman" w:hAnsi="Open Sans" w:cs="Open Sans"/>
          <w:kern w:val="0"/>
          <w:sz w:val="22"/>
          <w:szCs w:val="22"/>
          <w:lang w:eastAsia="pl-PL"/>
          <w14:ligatures w14:val="none"/>
        </w:rPr>
      </w:pPr>
      <w:r w:rsidRPr="00E00F2D">
        <w:rPr>
          <w:rFonts w:ascii="Open Sans" w:eastAsia="Times New Roman" w:hAnsi="Open Sans" w:cs="Open Sans"/>
          <w:kern w:val="0"/>
          <w:sz w:val="22"/>
          <w:szCs w:val="22"/>
          <w:lang w:eastAsia="pl-PL"/>
          <w14:ligatures w14:val="none"/>
        </w:rPr>
        <w:t>W związku z powyższym Wykonawca wnosi o:</w:t>
      </w:r>
      <w:r w:rsidRPr="00E00F2D">
        <w:rPr>
          <w:rFonts w:ascii="Open Sans" w:eastAsia="Times New Roman" w:hAnsi="Open Sans" w:cs="Open Sans"/>
          <w:kern w:val="0"/>
          <w:sz w:val="22"/>
          <w:szCs w:val="22"/>
          <w:lang w:eastAsia="pl-PL"/>
          <w14:ligatures w14:val="none"/>
        </w:rPr>
        <w:br/>
        <w:t>- zmianę treści SWZ poprzez dopuszczenie rozwiązań równoważnych,</w:t>
      </w:r>
      <w:r w:rsidRPr="00E00F2D">
        <w:rPr>
          <w:rFonts w:ascii="Open Sans" w:eastAsia="Times New Roman" w:hAnsi="Open Sans" w:cs="Open Sans"/>
          <w:kern w:val="0"/>
          <w:sz w:val="22"/>
          <w:szCs w:val="22"/>
          <w:lang w:eastAsia="pl-PL"/>
          <w14:ligatures w14:val="none"/>
        </w:rPr>
        <w:br/>
        <w:t>- usunięcie zapisów ograniczających konkurencję,</w:t>
      </w:r>
      <w:r w:rsidRPr="00E00F2D">
        <w:rPr>
          <w:rFonts w:ascii="Open Sans" w:eastAsia="Times New Roman" w:hAnsi="Open Sans" w:cs="Open Sans"/>
          <w:kern w:val="0"/>
          <w:sz w:val="22"/>
          <w:szCs w:val="22"/>
          <w:lang w:eastAsia="pl-PL"/>
          <w14:ligatures w14:val="none"/>
        </w:rPr>
        <w:br/>
        <w:t xml:space="preserve">- dostosowanie opisu przedmiotu zamówienia do wymogów art. 99 </w:t>
      </w:r>
      <w:proofErr w:type="spellStart"/>
      <w:r w:rsidRPr="00E00F2D">
        <w:rPr>
          <w:rFonts w:ascii="Open Sans" w:eastAsia="Times New Roman" w:hAnsi="Open Sans" w:cs="Open Sans"/>
          <w:kern w:val="0"/>
          <w:sz w:val="22"/>
          <w:szCs w:val="22"/>
          <w:lang w:eastAsia="pl-PL"/>
          <w14:ligatures w14:val="none"/>
        </w:rPr>
        <w:t>Pzp</w:t>
      </w:r>
      <w:proofErr w:type="spellEnd"/>
      <w:r w:rsidRPr="00E00F2D">
        <w:rPr>
          <w:rFonts w:ascii="Open Sans" w:eastAsia="Times New Roman" w:hAnsi="Open Sans" w:cs="Open Sans"/>
          <w:kern w:val="0"/>
          <w:sz w:val="22"/>
          <w:szCs w:val="22"/>
          <w:lang w:eastAsia="pl-PL"/>
          <w14:ligatures w14:val="none"/>
        </w:rPr>
        <w:t>.</w:t>
      </w:r>
    </w:p>
    <w:p w14:paraId="5100286F" w14:textId="77777777" w:rsidR="00E00F2D" w:rsidRPr="00E00F2D" w:rsidRDefault="00E00F2D" w:rsidP="00586BD6">
      <w:pPr>
        <w:jc w:val="both"/>
        <w:rPr>
          <w:rFonts w:ascii="Open Sans" w:eastAsia="Times New Roman" w:hAnsi="Open Sans" w:cs="Open Sans"/>
          <w:kern w:val="0"/>
          <w:sz w:val="22"/>
          <w:szCs w:val="22"/>
          <w:lang w:eastAsia="pl-PL"/>
          <w14:ligatures w14:val="none"/>
        </w:rPr>
      </w:pPr>
      <w:r w:rsidRPr="00E00F2D">
        <w:rPr>
          <w:rFonts w:ascii="Open Sans" w:eastAsia="Times New Roman" w:hAnsi="Open Sans" w:cs="Open Sans"/>
          <w:kern w:val="0"/>
          <w:sz w:val="22"/>
          <w:szCs w:val="22"/>
          <w:lang w:eastAsia="pl-PL"/>
          <w14:ligatures w14:val="none"/>
        </w:rPr>
        <w:t>W przypadku braku dokonania powyższych zmian, Wykonawca rozważy skorzystanie ze środków ochrony prawnej.</w:t>
      </w:r>
    </w:p>
    <w:p w14:paraId="238C9989" w14:textId="08F7C8C2" w:rsidR="00E00F2D" w:rsidRPr="00743441" w:rsidRDefault="00E00F2D" w:rsidP="00E00F2D">
      <w:pPr>
        <w:jc w:val="both"/>
        <w:rPr>
          <w:rFonts w:ascii="Open Sans" w:hAnsi="Open Sans" w:cs="Open Sans"/>
          <w:u w:val="single"/>
        </w:rPr>
      </w:pPr>
      <w:r w:rsidRPr="00743441">
        <w:rPr>
          <w:rFonts w:ascii="Open Sans" w:hAnsi="Open Sans" w:cs="Open Sans"/>
          <w:b/>
          <w:bCs/>
          <w:highlight w:val="lightGray"/>
          <w:u w:val="single"/>
        </w:rPr>
        <w:t>Odpowiedź 5</w:t>
      </w:r>
    </w:p>
    <w:p w14:paraId="696A7B57" w14:textId="5E5CD4F9" w:rsidR="00E00F2D" w:rsidRPr="00E00F2D" w:rsidRDefault="00E00F2D" w:rsidP="00E00F2D">
      <w:pPr>
        <w:jc w:val="both"/>
        <w:rPr>
          <w:rFonts w:ascii="Open Sans" w:hAnsi="Open Sans" w:cs="Open Sans"/>
          <w:sz w:val="22"/>
          <w:szCs w:val="22"/>
        </w:rPr>
      </w:pPr>
      <w:r w:rsidRPr="00E00F2D">
        <w:rPr>
          <w:rFonts w:ascii="Open Sans" w:hAnsi="Open Sans" w:cs="Open Sans"/>
          <w:sz w:val="22"/>
          <w:szCs w:val="22"/>
        </w:rPr>
        <w:t>Zamawiający podtrzymuje dotychczasowe zapisy w Specyfikacji Warunków Zamówienia i</w:t>
      </w:r>
      <w:r w:rsidR="00586BD6">
        <w:rPr>
          <w:rFonts w:ascii="Open Sans" w:hAnsi="Open Sans" w:cs="Open Sans"/>
          <w:sz w:val="22"/>
          <w:szCs w:val="22"/>
        </w:rPr>
        <w:t> </w:t>
      </w:r>
      <w:r w:rsidRPr="00E00F2D">
        <w:rPr>
          <w:rFonts w:ascii="Open Sans" w:hAnsi="Open Sans" w:cs="Open Sans"/>
          <w:sz w:val="22"/>
          <w:szCs w:val="22"/>
        </w:rPr>
        <w:t>nie znajduje podstaw do wprowadzenia wnioskowanych zmian. Zamawiający zaprzecza stwierdzeniu, jakoby opis przedmiotu zamówienia został przygotowany pod konkretny produkt jednego producenta.</w:t>
      </w:r>
    </w:p>
    <w:p w14:paraId="04D69536" w14:textId="77777777" w:rsidR="00E00F2D" w:rsidRPr="00E00F2D" w:rsidRDefault="00E00F2D" w:rsidP="00E00F2D">
      <w:pPr>
        <w:jc w:val="both"/>
        <w:rPr>
          <w:rFonts w:ascii="Open Sans" w:hAnsi="Open Sans" w:cs="Open Sans"/>
          <w:sz w:val="22"/>
          <w:szCs w:val="22"/>
        </w:rPr>
      </w:pPr>
    </w:p>
    <w:p w14:paraId="6BCB7874" w14:textId="44BF957C" w:rsidR="00F509E7" w:rsidRPr="00E00F2D" w:rsidRDefault="00F509E7" w:rsidP="00E00F2D">
      <w:pPr>
        <w:jc w:val="both"/>
        <w:rPr>
          <w:rFonts w:ascii="Open Sans" w:hAnsi="Open Sans" w:cs="Open Sans"/>
          <w:sz w:val="22"/>
          <w:szCs w:val="22"/>
        </w:rPr>
      </w:pPr>
      <w:r w:rsidRPr="00E00F2D">
        <w:rPr>
          <w:rFonts w:ascii="Open Sans" w:hAnsi="Open Sans" w:cs="Open Sans"/>
          <w:sz w:val="22"/>
          <w:szCs w:val="22"/>
        </w:rPr>
        <w:t xml:space="preserve">Zamawiający, </w:t>
      </w:r>
      <w:r w:rsidRPr="00E00F2D">
        <w:rPr>
          <w:rFonts w:ascii="Open Sans" w:hAnsi="Open Sans" w:cs="Open Sans"/>
          <w:sz w:val="22"/>
          <w:szCs w:val="22"/>
          <w:u w:val="single"/>
        </w:rPr>
        <w:t>nie przedłuża</w:t>
      </w:r>
      <w:r w:rsidRPr="00E00F2D">
        <w:rPr>
          <w:rFonts w:ascii="Open Sans" w:hAnsi="Open Sans" w:cs="Open Sans"/>
          <w:sz w:val="22"/>
          <w:szCs w:val="22"/>
        </w:rPr>
        <w:t xml:space="preserve"> terminu składania ofert określonego w SWZ.</w:t>
      </w:r>
    </w:p>
    <w:p w14:paraId="77D8FAF0" w14:textId="77777777" w:rsidR="00F509E7" w:rsidRPr="00E00F2D" w:rsidRDefault="00F509E7" w:rsidP="00F509E7">
      <w:pPr>
        <w:spacing w:after="0" w:line="240" w:lineRule="auto"/>
        <w:jc w:val="both"/>
        <w:rPr>
          <w:rFonts w:ascii="Open Sans" w:hAnsi="Open Sans" w:cs="Open Sans"/>
          <w:sz w:val="22"/>
          <w:szCs w:val="22"/>
        </w:rPr>
      </w:pPr>
    </w:p>
    <w:p w14:paraId="5A1FD2AE" w14:textId="77777777" w:rsidR="00F509E7" w:rsidRPr="00E00F2D" w:rsidRDefault="00F509E7" w:rsidP="00F509E7">
      <w:pPr>
        <w:spacing w:after="0" w:line="240" w:lineRule="auto"/>
        <w:jc w:val="both"/>
        <w:rPr>
          <w:rFonts w:ascii="Open Sans" w:hAnsi="Open Sans" w:cs="Open Sans"/>
          <w:sz w:val="22"/>
          <w:szCs w:val="22"/>
        </w:rPr>
      </w:pPr>
    </w:p>
    <w:p w14:paraId="7CFF9C15" w14:textId="77777777" w:rsidR="009B7C4C" w:rsidRPr="004049ED" w:rsidRDefault="009B7C4C" w:rsidP="009B7C4C">
      <w:pPr>
        <w:spacing w:after="0" w:line="240" w:lineRule="auto"/>
        <w:ind w:left="-425"/>
        <w:jc w:val="right"/>
        <w:rPr>
          <w:rFonts w:ascii="Open Sans" w:eastAsia="Calibri" w:hAnsi="Open Sans" w:cs="Open Sans"/>
          <w:color w:val="000000" w:themeColor="text1"/>
          <w:kern w:val="0"/>
          <w14:ligatures w14:val="none"/>
        </w:rPr>
      </w:pPr>
      <w:r w:rsidRPr="004049ED">
        <w:rPr>
          <w:rFonts w:ascii="Open Sans" w:eastAsia="Calibri" w:hAnsi="Open Sans" w:cs="Open Sans"/>
          <w:color w:val="000000" w:themeColor="text1"/>
          <w:kern w:val="0"/>
          <w14:ligatures w14:val="none"/>
        </w:rPr>
        <w:t>z up. Karol Gronowski</w:t>
      </w:r>
    </w:p>
    <w:p w14:paraId="7513C876" w14:textId="77777777" w:rsidR="009B7C4C" w:rsidRPr="004049ED" w:rsidRDefault="009B7C4C" w:rsidP="009B7C4C">
      <w:pPr>
        <w:spacing w:after="0" w:line="240" w:lineRule="auto"/>
        <w:ind w:left="-425"/>
        <w:jc w:val="right"/>
        <w:rPr>
          <w:rFonts w:ascii="Open Sans" w:eastAsia="Calibri" w:hAnsi="Open Sans" w:cs="Open Sans"/>
          <w:color w:val="000000" w:themeColor="text1"/>
          <w:kern w:val="0"/>
          <w14:ligatures w14:val="none"/>
        </w:rPr>
      </w:pPr>
    </w:p>
    <w:p w14:paraId="12FE5A5F" w14:textId="77777777" w:rsidR="009B7C4C" w:rsidRPr="004049ED" w:rsidRDefault="009B7C4C" w:rsidP="009B7C4C">
      <w:pPr>
        <w:spacing w:after="0" w:line="240" w:lineRule="auto"/>
        <w:ind w:left="-425"/>
        <w:jc w:val="right"/>
        <w:rPr>
          <w:rFonts w:ascii="Open Sans" w:eastAsia="Calibri" w:hAnsi="Open Sans" w:cs="Open Sans"/>
          <w:color w:val="000000" w:themeColor="text1"/>
          <w:kern w:val="0"/>
          <w14:ligatures w14:val="none"/>
        </w:rPr>
      </w:pPr>
      <w:r w:rsidRPr="004049ED">
        <w:rPr>
          <w:rFonts w:ascii="Open Sans" w:eastAsia="Calibri" w:hAnsi="Open Sans" w:cs="Open Sans"/>
          <w:color w:val="000000" w:themeColor="text1"/>
          <w:kern w:val="0"/>
          <w14:ligatures w14:val="none"/>
        </w:rPr>
        <w:t>Z-ca Dyrektora Konińskiego Centrum Kultury</w:t>
      </w:r>
    </w:p>
    <w:p w14:paraId="49D364BB" w14:textId="42C43A5B" w:rsidR="00CD5447" w:rsidRPr="00586BD6" w:rsidRDefault="00CD5447" w:rsidP="009B7C4C">
      <w:pPr>
        <w:spacing w:after="0" w:line="240" w:lineRule="auto"/>
        <w:ind w:left="-425"/>
        <w:jc w:val="right"/>
        <w:rPr>
          <w:rFonts w:ascii="Open Sans" w:eastAsia="Calibri" w:hAnsi="Open Sans" w:cs="Open Sans"/>
          <w:color w:val="EE0000"/>
          <w:kern w:val="0"/>
          <w:sz w:val="22"/>
          <w:szCs w:val="22"/>
          <w14:ligatures w14:val="none"/>
        </w:rPr>
      </w:pPr>
    </w:p>
    <w:sectPr w:rsidR="00CD5447" w:rsidRPr="00586BD6" w:rsidSect="001652CC">
      <w:pgSz w:w="11906" w:h="16838"/>
      <w:pgMar w:top="56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Georgia">
    <w:panose1 w:val="02040502050405020303"/>
    <w:charset w:val="EE"/>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262216"/>
    <w:multiLevelType w:val="hybridMultilevel"/>
    <w:tmpl w:val="770A264E"/>
    <w:lvl w:ilvl="0" w:tplc="D074A1A8">
      <w:start w:val="1"/>
      <w:numFmt w:val="decimal"/>
      <w:lvlText w:val="%1."/>
      <w:lvlJc w:val="left"/>
      <w:pPr>
        <w:tabs>
          <w:tab w:val="num" w:pos="900"/>
        </w:tabs>
        <w:ind w:left="540" w:hanging="360"/>
      </w:pPr>
    </w:lvl>
    <w:lvl w:ilvl="1" w:tplc="205E3704">
      <w:numFmt w:val="decimal"/>
      <w:lvlText w:val=""/>
      <w:lvlJc w:val="left"/>
    </w:lvl>
    <w:lvl w:ilvl="2" w:tplc="1152D2EA">
      <w:numFmt w:val="decimal"/>
      <w:lvlText w:val=""/>
      <w:lvlJc w:val="left"/>
    </w:lvl>
    <w:lvl w:ilvl="3" w:tplc="09509DB8">
      <w:numFmt w:val="decimal"/>
      <w:lvlText w:val=""/>
      <w:lvlJc w:val="left"/>
    </w:lvl>
    <w:lvl w:ilvl="4" w:tplc="303CC138">
      <w:numFmt w:val="decimal"/>
      <w:lvlText w:val=""/>
      <w:lvlJc w:val="left"/>
    </w:lvl>
    <w:lvl w:ilvl="5" w:tplc="1A78B4F0">
      <w:numFmt w:val="decimal"/>
      <w:lvlText w:val=""/>
      <w:lvlJc w:val="left"/>
    </w:lvl>
    <w:lvl w:ilvl="6" w:tplc="F9909EF4">
      <w:numFmt w:val="decimal"/>
      <w:lvlText w:val=""/>
      <w:lvlJc w:val="left"/>
    </w:lvl>
    <w:lvl w:ilvl="7" w:tplc="9E36F5FC">
      <w:numFmt w:val="decimal"/>
      <w:lvlText w:val=""/>
      <w:lvlJc w:val="left"/>
    </w:lvl>
    <w:lvl w:ilvl="8" w:tplc="5BC8706C">
      <w:numFmt w:val="decimal"/>
      <w:lvlText w:val=""/>
      <w:lvlJc w:val="left"/>
    </w:lvl>
  </w:abstractNum>
  <w:num w:numId="1" w16cid:durableId="378205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E85"/>
    <w:rsid w:val="00083FA0"/>
    <w:rsid w:val="001652CC"/>
    <w:rsid w:val="00191151"/>
    <w:rsid w:val="00283E4F"/>
    <w:rsid w:val="00324360"/>
    <w:rsid w:val="00400907"/>
    <w:rsid w:val="0047104F"/>
    <w:rsid w:val="00586BD6"/>
    <w:rsid w:val="00743441"/>
    <w:rsid w:val="00854563"/>
    <w:rsid w:val="008D6B67"/>
    <w:rsid w:val="0091672E"/>
    <w:rsid w:val="009B7C4C"/>
    <w:rsid w:val="00CB2E85"/>
    <w:rsid w:val="00CD5447"/>
    <w:rsid w:val="00D5616A"/>
    <w:rsid w:val="00D8576B"/>
    <w:rsid w:val="00DB1D92"/>
    <w:rsid w:val="00E00F2D"/>
    <w:rsid w:val="00EC624E"/>
    <w:rsid w:val="00EF02C5"/>
    <w:rsid w:val="00F509E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91945"/>
  <w15:chartTrackingRefBased/>
  <w15:docId w15:val="{E03E2D18-7DED-49F8-AFD5-7E0342B94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509E7"/>
  </w:style>
  <w:style w:type="paragraph" w:styleId="Nagwek1">
    <w:name w:val="heading 1"/>
    <w:basedOn w:val="Normalny"/>
    <w:next w:val="Normalny"/>
    <w:link w:val="Nagwek1Znak"/>
    <w:uiPriority w:val="9"/>
    <w:qFormat/>
    <w:rsid w:val="00CB2E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CB2E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CB2E85"/>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CB2E85"/>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CB2E85"/>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CB2E85"/>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CB2E85"/>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CB2E85"/>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CB2E85"/>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B2E85"/>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CB2E85"/>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CB2E85"/>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CB2E85"/>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CB2E85"/>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CB2E85"/>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CB2E85"/>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CB2E85"/>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CB2E85"/>
    <w:rPr>
      <w:rFonts w:eastAsiaTheme="majorEastAsia" w:cstheme="majorBidi"/>
      <w:color w:val="272727" w:themeColor="text1" w:themeTint="D8"/>
    </w:rPr>
  </w:style>
  <w:style w:type="paragraph" w:styleId="Tytu">
    <w:name w:val="Title"/>
    <w:basedOn w:val="Normalny"/>
    <w:next w:val="Normalny"/>
    <w:link w:val="TytuZnak"/>
    <w:uiPriority w:val="10"/>
    <w:qFormat/>
    <w:rsid w:val="00CB2E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CB2E85"/>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CB2E85"/>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CB2E85"/>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CB2E85"/>
    <w:pPr>
      <w:spacing w:before="160"/>
      <w:jc w:val="center"/>
    </w:pPr>
    <w:rPr>
      <w:i/>
      <w:iCs/>
      <w:color w:val="404040" w:themeColor="text1" w:themeTint="BF"/>
    </w:rPr>
  </w:style>
  <w:style w:type="character" w:customStyle="1" w:styleId="CytatZnak">
    <w:name w:val="Cytat Znak"/>
    <w:basedOn w:val="Domylnaczcionkaakapitu"/>
    <w:link w:val="Cytat"/>
    <w:uiPriority w:val="29"/>
    <w:rsid w:val="00CB2E85"/>
    <w:rPr>
      <w:i/>
      <w:iCs/>
      <w:color w:val="404040" w:themeColor="text1" w:themeTint="BF"/>
    </w:rPr>
  </w:style>
  <w:style w:type="paragraph" w:styleId="Akapitzlist">
    <w:name w:val="List Paragraph"/>
    <w:basedOn w:val="Normalny"/>
    <w:uiPriority w:val="34"/>
    <w:qFormat/>
    <w:rsid w:val="00CB2E85"/>
    <w:pPr>
      <w:ind w:left="720"/>
      <w:contextualSpacing/>
    </w:pPr>
  </w:style>
  <w:style w:type="character" w:styleId="Wyrnienieintensywne">
    <w:name w:val="Intense Emphasis"/>
    <w:basedOn w:val="Domylnaczcionkaakapitu"/>
    <w:uiPriority w:val="21"/>
    <w:qFormat/>
    <w:rsid w:val="00CB2E85"/>
    <w:rPr>
      <w:i/>
      <w:iCs/>
      <w:color w:val="0F4761" w:themeColor="accent1" w:themeShade="BF"/>
    </w:rPr>
  </w:style>
  <w:style w:type="paragraph" w:styleId="Cytatintensywny">
    <w:name w:val="Intense Quote"/>
    <w:basedOn w:val="Normalny"/>
    <w:next w:val="Normalny"/>
    <w:link w:val="CytatintensywnyZnak"/>
    <w:uiPriority w:val="30"/>
    <w:qFormat/>
    <w:rsid w:val="00CB2E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CB2E85"/>
    <w:rPr>
      <w:i/>
      <w:iCs/>
      <w:color w:val="0F4761" w:themeColor="accent1" w:themeShade="BF"/>
    </w:rPr>
  </w:style>
  <w:style w:type="character" w:styleId="Odwoanieintensywne">
    <w:name w:val="Intense Reference"/>
    <w:basedOn w:val="Domylnaczcionkaakapitu"/>
    <w:uiPriority w:val="32"/>
    <w:qFormat/>
    <w:rsid w:val="00CB2E8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108</TotalTime>
  <Pages>12</Pages>
  <Words>4105</Words>
  <Characters>24636</Characters>
  <Application>Microsoft Office Word</Application>
  <DocSecurity>0</DocSecurity>
  <Lines>205</Lines>
  <Paragraphs>57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Dariusz Lis</dc:creator>
  <cp:keywords/>
  <dc:description/>
  <cp:lastModifiedBy>Dariusz Lis</cp:lastModifiedBy>
  <cp:revision>13</cp:revision>
  <dcterms:created xsi:type="dcterms:W3CDTF">2026-03-23T07:18:00Z</dcterms:created>
  <dcterms:modified xsi:type="dcterms:W3CDTF">2026-05-06T10:38:00Z</dcterms:modified>
</cp:coreProperties>
</file>